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9" w:rsidRDefault="00AE2E70" w:rsidP="007F7299">
      <w:pPr>
        <w:widowControl/>
        <w:spacing w:line="360" w:lineRule="auto"/>
        <w:jc w:val="left"/>
        <w:rPr>
          <w:rFonts w:ascii="宋体" w:hAnsi="宋体" w:cs="宋体"/>
          <w:kern w:val="0"/>
          <w:lang/>
        </w:rPr>
      </w:pPr>
      <w:hyperlink r:id="rId7" w:history="1">
        <w:r w:rsidR="007F7299">
          <w:rPr>
            <w:rStyle w:val="a3"/>
            <w:rFonts w:ascii="宋体" w:hAnsi="宋体" w:cs="宋体" w:hint="eastAsia"/>
            <w:color w:val="000000"/>
            <w:kern w:val="0"/>
            <w:lang/>
          </w:rPr>
          <w:t>https://www.fmprc.gov.cn/web/wjdt_674879/fyrbt_674889/t1779560.shtml</w:t>
        </w:r>
      </w:hyperlink>
    </w:p>
    <w:p w:rsidR="007F7299" w:rsidRDefault="007F7299" w:rsidP="007F729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澎湃新闻记者：据加拿大《环球邮报》报道，加驻华大使鲍达民上周在出席加拿大国际理事会有关会议时表示，支持在疫情最严重时期过后，对世卫组织以及疫情扩散展开“严格审议”。中国外交官在全世界采取“强硬策略”，这损害了中国自身软实力。中方对此有何评论？</w:t>
      </w:r>
    </w:p>
    <w:p w:rsidR="007F7299" w:rsidRDefault="007F7299" w:rsidP="007F729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>赵立坚：我注意到有关报道，据中方了解，有关报道不实。我们注意到，新冠肺炎疫情发生以来，加方多次表示将以科学和证据为基础同国际社会合作抗击疫情。</w:t>
      </w:r>
    </w:p>
    <w:p w:rsidR="007F7299" w:rsidRDefault="007F7299" w:rsidP="007F729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lang/>
        </w:rPr>
      </w:pPr>
      <w:r>
        <w:rPr>
          <w:rFonts w:ascii="宋体" w:hAnsi="宋体" w:cs="宋体" w:hint="eastAsia"/>
          <w:kern w:val="0"/>
          <w:lang/>
        </w:rPr>
        <w:t xml:space="preserve">关于就疫情应对工作进行评估问题，中方已多次阐明立场，我不再重复。关于中国外交政策，咄咄逼人不是中国的传统，国强必霸也不是我们的选择。我们始终坚持独立自主的和平外交政策，愿与各国平等交往，友好相处，得到国际社会的高度赞赏和广泛欢迎。希望有关媒体摘下有色眼镜，客观报道中国和中加关系，停止发表不实言论。 </w:t>
      </w:r>
    </w:p>
    <w:p w:rsidR="00AD76EF" w:rsidRDefault="00AD76EF"/>
    <w:sectPr w:rsidR="00AD76EF" w:rsidSect="00AE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4B" w:rsidRDefault="00FD064B" w:rsidP="00DD5F09">
      <w:r>
        <w:separator/>
      </w:r>
    </w:p>
  </w:endnote>
  <w:endnote w:type="continuationSeparator" w:id="0">
    <w:p w:rsidR="00FD064B" w:rsidRDefault="00FD064B" w:rsidP="00DD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4B" w:rsidRDefault="00FD064B" w:rsidP="00DD5F09">
      <w:r>
        <w:separator/>
      </w:r>
    </w:p>
  </w:footnote>
  <w:footnote w:type="continuationSeparator" w:id="0">
    <w:p w:rsidR="00FD064B" w:rsidRDefault="00FD064B" w:rsidP="00DD5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1.1pt;height:11.1pt" o:bullet="t">
        <v:imagedata r:id="rId1" o:title="clip_image001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5B"/>
    <w:rsid w:val="006F0257"/>
    <w:rsid w:val="007F7299"/>
    <w:rsid w:val="0091045B"/>
    <w:rsid w:val="00AD76EF"/>
    <w:rsid w:val="00AE2E70"/>
    <w:rsid w:val="00DD5F09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9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29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7F72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D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5F0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5F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prc.gov.cn/web/wjdt_674879/fyrbt_674889/t177956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3</cp:revision>
  <dcterms:created xsi:type="dcterms:W3CDTF">2020-07-01T15:05:00Z</dcterms:created>
  <dcterms:modified xsi:type="dcterms:W3CDTF">2020-07-02T02:42:00Z</dcterms:modified>
</cp:coreProperties>
</file>