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2861" w14:textId="77777777" w:rsidR="00464BF8" w:rsidRPr="00464BF8" w:rsidRDefault="00464BF8" w:rsidP="00464BF8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4"/>
      <w:r w:rsidRPr="00464BF8">
        <w:rPr>
          <w:rFonts w:asciiTheme="minorEastAsia" w:eastAsiaTheme="minorEastAsia" w:hAnsiTheme="minorEastAsia" w:cstheme="minorEastAsia"/>
          <w:bCs/>
          <w:szCs w:val="21"/>
        </w:rPr>
        <w:t>刘伟:新冠肺炎疫情影响下的中国经济发展态势展望</w:t>
      </w:r>
      <w:bookmarkEnd w:id="0"/>
    </w:p>
    <w:p w14:paraId="7686FF74" w14:textId="77777777" w:rsidR="00464BF8" w:rsidRPr="00E55CE0" w:rsidRDefault="00464BF8" w:rsidP="00464BF8">
      <w:pPr>
        <w:wordWrap w:val="0"/>
        <w:spacing w:line="360" w:lineRule="auto"/>
        <w:jc w:val="left"/>
        <w:rPr>
          <w:rStyle w:val="a3"/>
          <w:rFonts w:cs="Times New Roman"/>
          <w:szCs w:val="22"/>
        </w:rPr>
      </w:pPr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6</w:t>
      </w:r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微信公众号</w:t>
      </w:r>
      <w:proofErr w:type="gramEnd"/>
      <w:r w:rsidRPr="00E55CE0">
        <w:rPr>
          <w:rFonts w:ascii="Times New Roman" w:eastAsia="宋体" w:hAnsi="Times New Roman" w:cs="Times New Roman"/>
          <w:kern w:val="0"/>
          <w:szCs w:val="21"/>
          <w:lang w:bidi="ar"/>
        </w:rPr>
        <w:t>：微言教育，地址：</w:t>
      </w:r>
      <w:r w:rsidRPr="00E55CE0">
        <w:rPr>
          <w:rStyle w:val="a3"/>
          <w:rFonts w:cs="Times New Roman"/>
          <w:szCs w:val="22"/>
        </w:rPr>
        <w:t>https://mp.weixin.qq.com/s/oKNa4PonDRvJzSWbnAIM2w</w:t>
      </w:r>
    </w:p>
    <w:p w14:paraId="34030CC3" w14:textId="77777777" w:rsidR="00AD76EF" w:rsidRPr="00E55CE0" w:rsidRDefault="00AD76EF">
      <w:pPr>
        <w:rPr>
          <w:rFonts w:eastAsia="宋体"/>
        </w:rPr>
      </w:pPr>
    </w:p>
    <w:sectPr w:rsidR="00AD76EF" w:rsidRPr="00E55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2C7F1" w14:textId="77777777" w:rsidR="006A1A54" w:rsidRDefault="006A1A54" w:rsidP="00E55CE0">
      <w:r>
        <w:separator/>
      </w:r>
    </w:p>
  </w:endnote>
  <w:endnote w:type="continuationSeparator" w:id="0">
    <w:p w14:paraId="0E3E9226" w14:textId="77777777" w:rsidR="006A1A54" w:rsidRDefault="006A1A54" w:rsidP="00E5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1E01" w14:textId="77777777" w:rsidR="006A1A54" w:rsidRDefault="006A1A54" w:rsidP="00E55CE0">
      <w:r>
        <w:separator/>
      </w:r>
    </w:p>
  </w:footnote>
  <w:footnote w:type="continuationSeparator" w:id="0">
    <w:p w14:paraId="47B6A0AD" w14:textId="77777777" w:rsidR="006A1A54" w:rsidRDefault="006A1A54" w:rsidP="00E5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5" type="#_x0000_t75" style="width:11.4pt;height:11.4pt" o:bullet="t">
        <v:imagedata r:id="rId1" o:title="mso82EC"/>
      </v:shape>
    </w:pict>
  </w:numPicBullet>
  <w:abstractNum w:abstractNumId="0" w15:restartNumberingAfterBreak="0">
    <w:nsid w:val="175E3390"/>
    <w:multiLevelType w:val="multilevel"/>
    <w:tmpl w:val="5DFB3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DFB3C3D"/>
    <w:multiLevelType w:val="multilevel"/>
    <w:tmpl w:val="6792E382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F8"/>
    <w:rsid w:val="00464BF8"/>
    <w:rsid w:val="006A1A54"/>
    <w:rsid w:val="006F0257"/>
    <w:rsid w:val="00AD76EF"/>
    <w:rsid w:val="00E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EE9BC"/>
  <w15:chartTrackingRefBased/>
  <w15:docId w15:val="{0BB10B1D-6594-43FB-84E2-707BF13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F8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464BF8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464BF8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464BF8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E55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55C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55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5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2020-05-01T08:26:00Z</dcterms:created>
  <dcterms:modified xsi:type="dcterms:W3CDTF">2020-05-02T06:40:00Z</dcterms:modified>
</cp:coreProperties>
</file>