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50" w:rsidRDefault="00E06950" w:rsidP="00E06950">
      <w:pPr>
        <w:shd w:val="clear" w:color="auto" w:fill="FFFFFF"/>
        <w:spacing w:line="36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光明日报：</w:t>
      </w:r>
      <w:r>
        <w:rPr>
          <w:rFonts w:ascii="Times New Roman" w:eastAsia="宋体" w:hAnsi="Times New Roman" w:cs="Times New Roman"/>
          <w:kern w:val="0"/>
          <w:szCs w:val="21"/>
        </w:rPr>
        <w:t>2020</w:t>
      </w:r>
      <w:r>
        <w:rPr>
          <w:rFonts w:ascii="Times New Roman" w:eastAsia="宋体" w:hAnsi="Times New Roman" w:cs="Times New Roman"/>
          <w:kern w:val="0"/>
          <w:szCs w:val="21"/>
        </w:rPr>
        <w:t>年</w:t>
      </w:r>
      <w:r>
        <w:rPr>
          <w:rFonts w:ascii="Times New Roman" w:eastAsia="宋体" w:hAnsi="Times New Roman" w:cs="Times New Roman"/>
          <w:kern w:val="0"/>
          <w:szCs w:val="21"/>
        </w:rPr>
        <w:t>5</w:t>
      </w:r>
      <w:r>
        <w:rPr>
          <w:rFonts w:ascii="Times New Roman" w:eastAsia="宋体" w:hAnsi="Times New Roman" w:cs="Times New Roman"/>
          <w:kern w:val="0"/>
          <w:szCs w:val="21"/>
        </w:rPr>
        <w:t>月</w:t>
      </w:r>
      <w:r>
        <w:rPr>
          <w:rFonts w:ascii="Times New Roman" w:eastAsia="宋体" w:hAnsi="Times New Roman" w:cs="Times New Roman"/>
          <w:kern w:val="0"/>
          <w:szCs w:val="21"/>
        </w:rPr>
        <w:t>15</w:t>
      </w:r>
      <w:r>
        <w:rPr>
          <w:rFonts w:ascii="Times New Roman" w:eastAsia="宋体" w:hAnsi="Times New Roman" w:cs="Times New Roman"/>
          <w:kern w:val="0"/>
          <w:szCs w:val="21"/>
        </w:rPr>
        <w:t>日，第</w:t>
      </w:r>
      <w:r>
        <w:rPr>
          <w:rFonts w:ascii="Times New Roman" w:eastAsia="宋体" w:hAnsi="Times New Roman" w:cs="Times New Roman"/>
          <w:kern w:val="0"/>
          <w:szCs w:val="21"/>
        </w:rPr>
        <w:t>2</w:t>
      </w:r>
      <w:r>
        <w:rPr>
          <w:rFonts w:ascii="Times New Roman" w:eastAsia="宋体" w:hAnsi="Times New Roman" w:cs="Times New Roman"/>
          <w:kern w:val="0"/>
          <w:szCs w:val="21"/>
        </w:rPr>
        <w:t>版</w:t>
      </w:r>
    </w:p>
    <w:p w:rsidR="00E06950" w:rsidRDefault="00E06950" w:rsidP="00E06950">
      <w:pPr>
        <w:shd w:val="clear" w:color="auto" w:fill="FFFFFF"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新冠肺炎疫情已经持续数月，它给世界带来深刻影响。最为直观的是，它在夺去数十万人生命的同时，正严重地冲击着世界经济。几乎所有主要经济体都一度出现经济停摆，而且因疫情而导致的产业链中断、供求失衡等问题都难以在短期内解决。不过，正如恩格斯所说：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没有哪一次巨大的历史灾难不是以历史的进步为补偿的。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如果回顾历史上人类遭遇的灾难，可以发现灾难过后人类往往大踏步前进了。这次疫情极有可能产生这种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补偿效应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，从历史经验来看，疫情将通过三种方式在三个层面来改变世界。</w:t>
      </w:r>
    </w:p>
    <w:p w:rsidR="00E06950" w:rsidRDefault="00E06950" w:rsidP="00E06950">
      <w:pPr>
        <w:shd w:val="clear" w:color="auto" w:fill="FFFFFF"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首先是通过教育改变社会。疫情之后，所有受到疫情影响的人都会痛定思痛，从而改变日常生活方式，使之更加健康、科学。人们的思想观念也会发生潜移默化的改变，比如作为抗疫主力军的医护人员在人们心目中的地位会大大提高。对各国政府来说，疫情是很好的一课，提升了对公共卫生治理和对大规模传染病防治的重视。可以想见，这次疫情之后，相当多的国家会加大对公共卫生的投入，与之相应，公共卫生治理在社会治理乃至全球治理中的位序会大大提升。</w:t>
      </w:r>
    </w:p>
    <w:p w:rsidR="00E06950" w:rsidRDefault="00E06950" w:rsidP="00E06950">
      <w:pPr>
        <w:shd w:val="clear" w:color="auto" w:fill="FFFFFF"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这次疫情还给人们上了另一堂课，这就是建立人类命运共同体的重要性。病毒是人类共同的敌人，在病毒面前人人平等，人类的各种身份认同差异都没有意义。人类命运与共这个事实在此次疫情中得到彰显。而要有效应对疫情，世界各国以及一国内部的各个群体都需要携手合作，共克时艰。通过这次疫情，人们对人类命运共同体的认知会显著增强。</w:t>
      </w:r>
    </w:p>
    <w:p w:rsidR="00E06950" w:rsidRDefault="00E06950" w:rsidP="00E06950">
      <w:pPr>
        <w:shd w:val="clear" w:color="auto" w:fill="FFFFFF"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其次是通过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反弹效应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影响世界经济和全球化进程。此次疫情不仅重创了世界经济，而且还促使各国纷纷采取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封国</w:t>
      </w:r>
      <w:r>
        <w:rPr>
          <w:rFonts w:ascii="Times New Roman" w:eastAsia="宋体" w:hAnsi="Times New Roman" w:cs="Times New Roman"/>
          <w:kern w:val="0"/>
          <w:szCs w:val="21"/>
        </w:rPr>
        <w:t>”“</w:t>
      </w:r>
      <w:r>
        <w:rPr>
          <w:rFonts w:ascii="Times New Roman" w:eastAsia="宋体" w:hAnsi="Times New Roman" w:cs="Times New Roman"/>
          <w:kern w:val="0"/>
          <w:szCs w:val="21"/>
        </w:rPr>
        <w:t>封城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行动。从表面上看，这确实是全球化的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倒退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，也引起部分人对全球化逆转的担忧。但是，否定之否定规律并未过时。就世界经济来说，疫情导致的经济衰退乃至危机，恰恰为各种新经济、新产业、新业态的勃发创造了条件，也有利于传统产业的优胜劣汰、转型升级。就全球化来说，各种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封国</w:t>
      </w:r>
      <w:r>
        <w:rPr>
          <w:rFonts w:ascii="Times New Roman" w:eastAsia="宋体" w:hAnsi="Times New Roman" w:cs="Times New Roman"/>
          <w:kern w:val="0"/>
          <w:szCs w:val="21"/>
        </w:rPr>
        <w:t>”“</w:t>
      </w:r>
      <w:r>
        <w:rPr>
          <w:rFonts w:ascii="Times New Roman" w:eastAsia="宋体" w:hAnsi="Times New Roman" w:cs="Times New Roman"/>
          <w:kern w:val="0"/>
          <w:szCs w:val="21"/>
        </w:rPr>
        <w:t>封城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之举只是应急之需，并非常态。全球化是世界潮流，无论是世界大战，还是大萧条、金融危机，抑或是各种反全球化浪潮，都未能逆转大方向。这次疫情之后，世界各国会更好地处理发展与安全、开放与主权之间的关系，使全球化更加平衡地发展。</w:t>
      </w:r>
    </w:p>
    <w:p w:rsidR="00E06950" w:rsidRDefault="00E06950" w:rsidP="00E06950">
      <w:pPr>
        <w:shd w:val="clear" w:color="auto" w:fill="FFFFFF"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最后是通过对抗疫表现的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奖惩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助推世界格局演进。作为百年未有之大变局核心内容的世界格局，将因此次疫情而加速演进。在这场特殊的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全球战疫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中，虽然在国家层面不会有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战败国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，但是各国在抗疫中的表现却会导致其实力消长。表现好者受奖，实力提升；表现差者受罚，实力下降。</w:t>
      </w:r>
    </w:p>
    <w:p w:rsidR="00E06950" w:rsidRDefault="00E06950" w:rsidP="00E06950">
      <w:pPr>
        <w:shd w:val="clear" w:color="auto" w:fill="FFFFFF"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通过这次疫情，早已存在的多极化进程会加速。在现有的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一超多强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格局中，作为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一</w:t>
      </w:r>
      <w:r>
        <w:rPr>
          <w:rFonts w:ascii="Times New Roman" w:eastAsia="宋体" w:hAnsi="Times New Roman" w:cs="Times New Roman"/>
          <w:kern w:val="0"/>
          <w:szCs w:val="21"/>
        </w:rPr>
        <w:lastRenderedPageBreak/>
        <w:t>超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的美国在防疫抗疫中的表现乏善可陈，软硬实力遭受重挫。这将大大加速其已有的相对衰落进程，单极霸权梦更加遥远。在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多强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成员中，中国的抗疫成就和对世界的贡献举世公认，实力会得到提升。与此同时，欧洲国家和日本在抗疫中同美国的合作远不及同中国的合作，由美欧日构成的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大西方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进一步虚化。如此，多极化趋于更加均衡，各方都更加独立自主。</w:t>
      </w:r>
    </w:p>
    <w:p w:rsidR="00E06950" w:rsidRDefault="00E06950" w:rsidP="00E06950">
      <w:pPr>
        <w:shd w:val="clear" w:color="auto" w:fill="FFFFFF"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这次疫情还会促进文化多样化，从而推动世界文明格局的演进。在防疫抗疫过程中，欧美国家的表现普遍不如东亚国家，其中的缘由之一是文化的作用。东亚文明中有集体主义基因和共克时艰精神，相比之下，欧美文明、文化中的个人主义基因无疑制约了国家的抗疫能力以及国际合作。欧美文明与东亚文明影响力的此消彼长，还会助推世界政治地理格局的变化，太平洋时代将加速到来。此外，从更宽广的范围来看，通过这次疫情，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西方文明优越论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将更加没有市场，那些非西方文明会大大增强自信。</w:t>
      </w:r>
    </w:p>
    <w:p w:rsidR="00E06950" w:rsidRDefault="00E06950" w:rsidP="00E06950">
      <w:pPr>
        <w:shd w:val="clear" w:color="auto" w:fill="FFFFFF"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新冠肺炎疫情将促进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全球政治觉醒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，进而推进非极化进程。美国战略思想家布热津斯基认为当今世界的一大特征是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全球政治觉醒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，意思就是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全人类都在政治上积极起来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。如果说以往的世界政治基本上是大国强国的游戏，那么现在则是所有国家以及非国家行为体都参与的全人类的游戏。抗击疫情是全球性的战争，每一个国家都是不可或缺的角色。在防疫抗疫中，一些拥有强大军事实力的大国强国并未发挥出什么特殊的作用，那些高科技武器、耗资巨大的先进装备并未派上用场。这种现实无疑会大大激发中小国家的自信，促使它们在国际舞台上更加独立自主，进而促使国际权力由大国向中小国家移动。</w:t>
      </w:r>
    </w:p>
    <w:p w:rsidR="00E06950" w:rsidRDefault="00E06950" w:rsidP="00E06950">
      <w:pPr>
        <w:shd w:val="clear" w:color="auto" w:fill="FFFFFF"/>
        <w:spacing w:line="360" w:lineRule="auto"/>
        <w:ind w:firstLine="420"/>
        <w:rPr>
          <w:rFonts w:ascii="Times New Roman" w:eastAsia="宋体" w:hAnsi="Times New Roman" w:cs="Times New Roman"/>
          <w:color w:val="2B2B2B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（作者：刘建飞，系中共中央党校〔国家行政学院〕国际战略研究院教授）</w:t>
      </w:r>
    </w:p>
    <w:p w:rsidR="008816BA" w:rsidRPr="00E06950" w:rsidRDefault="008816BA" w:rsidP="00BA6795">
      <w:pPr>
        <w:ind w:right="1050" w:firstLine="420"/>
      </w:pPr>
    </w:p>
    <w:sectPr w:rsidR="008816BA" w:rsidRPr="00E06950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0E95"/>
    <w:multiLevelType w:val="singleLevel"/>
    <w:tmpl w:val="28ED0E9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6950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950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2020-07-02T03:09:00Z</dcterms:created>
  <dcterms:modified xsi:type="dcterms:W3CDTF">2020-07-02T03:09:00Z</dcterms:modified>
</cp:coreProperties>
</file>