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29" w:rsidRDefault="00510329" w:rsidP="00510329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FF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12</w:t>
      </w:r>
      <w:r>
        <w:rPr>
          <w:rFonts w:ascii="Times New Roman" w:eastAsia="宋体" w:hAnsi="Times New Roman" w:cs="Times New Roman"/>
          <w:kern w:val="0"/>
          <w:szCs w:val="21"/>
        </w:rPr>
        <w:t>日，学习强国，地址：</w:t>
      </w:r>
      <w:hyperlink r:id="rId5" w:history="1">
        <w:r>
          <w:rPr>
            <w:rFonts w:ascii="Times New Roman" w:eastAsia="宋体" w:hAnsi="Times New Roman" w:cs="Times New Roman"/>
            <w:color w:val="0000FF"/>
            <w:kern w:val="0"/>
            <w:szCs w:val="21"/>
            <w:u w:val="single"/>
          </w:rPr>
          <w:t>https://article.xuexi.cn/articles/video/index.html?art_id=8018580654360088767&amp;showmenu=false&amp;source=share&amp;study_style_id=video_default&amp;share_to=wx_single&amp;part_id=2089186598911980481</w:t>
        </w:r>
      </w:hyperlink>
    </w:p>
    <w:p w:rsidR="00510329" w:rsidRDefault="00510329" w:rsidP="00510329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新冠病毒全球蔓延，人类面临共同挑战！中国必胜，信心何在？应对重大风险叠加，更需携手同舟共济！不说大道理，拒绝空理论！国务院应急管理专家组组长闪淳昌、北京大学、清华大学、中国人民大学专家倾情加盟，众多一线代表云端参与，更有世界卫生组织驻华代表独家视频专访。</w:t>
      </w:r>
    </w:p>
    <w:p w:rsidR="008816BA" w:rsidRPr="00510329" w:rsidRDefault="008816BA" w:rsidP="00BA6795">
      <w:pPr>
        <w:ind w:right="1050" w:firstLine="420"/>
      </w:pPr>
    </w:p>
    <w:sectPr w:rsidR="008816BA" w:rsidRPr="00510329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329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0329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icle.xuexi.cn/articles/video/index.html?art_id=8018580654360088767&amp;showmenu=false&amp;source=share&amp;study_style_id=video_default&amp;share_to=wx_single&amp;part_id=20891865989119804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2020-07-02T03:09:00Z</dcterms:created>
  <dcterms:modified xsi:type="dcterms:W3CDTF">2020-07-02T03:09:00Z</dcterms:modified>
</cp:coreProperties>
</file>