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BB" w:rsidRDefault="00D617BB" w:rsidP="00D617BB">
      <w:pPr>
        <w:pStyle w:val="a3"/>
        <w:widowControl/>
        <w:snapToGrid w:val="0"/>
        <w:spacing w:before="0" w:beforeAutospacing="0" w:after="0" w:afterAutospacing="0" w:line="360" w:lineRule="auto"/>
        <w:rPr>
          <w:rStyle w:val="a4"/>
          <w:sz w:val="21"/>
          <w:szCs w:val="21"/>
        </w:rPr>
      </w:pPr>
      <w:r>
        <w:rPr>
          <w:kern w:val="2"/>
          <w:sz w:val="21"/>
          <w:szCs w:val="21"/>
        </w:rPr>
        <w:t>2020</w:t>
      </w:r>
      <w:r>
        <w:rPr>
          <w:kern w:val="2"/>
          <w:sz w:val="21"/>
          <w:szCs w:val="21"/>
        </w:rPr>
        <w:t>年</w:t>
      </w:r>
      <w:r>
        <w:rPr>
          <w:kern w:val="2"/>
          <w:sz w:val="21"/>
          <w:szCs w:val="21"/>
        </w:rPr>
        <w:t>5</w:t>
      </w:r>
      <w:r>
        <w:rPr>
          <w:kern w:val="2"/>
          <w:sz w:val="21"/>
          <w:szCs w:val="21"/>
        </w:rPr>
        <w:t>月</w:t>
      </w:r>
      <w:r>
        <w:rPr>
          <w:kern w:val="2"/>
          <w:sz w:val="21"/>
          <w:szCs w:val="21"/>
        </w:rPr>
        <w:t>22</w:t>
      </w:r>
      <w:r>
        <w:rPr>
          <w:kern w:val="2"/>
          <w:sz w:val="21"/>
          <w:szCs w:val="21"/>
        </w:rPr>
        <w:t>日，爱奇艺，地址：</w:t>
      </w:r>
      <w:hyperlink r:id="rId5" w:anchor="curid=" w:history="1">
        <w:r>
          <w:rPr>
            <w:rStyle w:val="a4"/>
            <w:sz w:val="21"/>
            <w:szCs w:val="21"/>
          </w:rPr>
          <w:t>https://www.iqiyi.com/v_19rxvifpks.html#curid=</w:t>
        </w:r>
      </w:hyperlink>
      <w:r>
        <w:rPr>
          <w:rStyle w:val="a4"/>
          <w:sz w:val="21"/>
          <w:szCs w:val="21"/>
        </w:rPr>
        <w:t>16280210000_b3cc1cdb68d2f2321ee8c62cc120dffa</w:t>
      </w:r>
    </w:p>
    <w:p w:rsidR="00D617BB" w:rsidRDefault="00D617BB" w:rsidP="00D617BB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jc w:val="both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疫情突袭，国家治理能力面临怎样的挑战？中国的国家制度和治理优势，如何让疫情发展快速扭转局面？十九届四中全会，聚焦国家制度和治理体系有怎样的历史契机和现实意义？</w:t>
      </w:r>
    </w:p>
    <w:p w:rsidR="008816BA" w:rsidRPr="00D617BB" w:rsidRDefault="008816BA" w:rsidP="00BA6795">
      <w:pPr>
        <w:ind w:right="1050" w:firstLine="420"/>
      </w:pPr>
    </w:p>
    <w:sectPr w:rsidR="008816BA" w:rsidRPr="00D617BB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A73"/>
    <w:multiLevelType w:val="multilevel"/>
    <w:tmpl w:val="19102A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17BB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17BB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D617BB"/>
    <w:pPr>
      <w:keepNext/>
      <w:keepLines/>
      <w:spacing w:line="360" w:lineRule="auto"/>
      <w:ind w:firstLineChars="0" w:firstLine="0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D617BB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unhideWhenUsed/>
    <w:qFormat/>
    <w:rsid w:val="00D617BB"/>
    <w:pPr>
      <w:spacing w:before="100" w:beforeAutospacing="1" w:after="100" w:afterAutospacing="1"/>
      <w:ind w:firstLineChars="0" w:firstLine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D617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qiyi.com/v_19rxvifpk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2020-07-02T03:03:00Z</dcterms:created>
  <dcterms:modified xsi:type="dcterms:W3CDTF">2020-07-02T03:03:00Z</dcterms:modified>
</cp:coreProperties>
</file>