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F6" w:rsidRDefault="001A4068" w:rsidP="005939F6">
      <w:pPr>
        <w:spacing w:line="360" w:lineRule="auto"/>
        <w:rPr>
          <w:rFonts w:ascii="宋体" w:hAnsi="宋体" w:cs="宋体"/>
        </w:rPr>
      </w:pPr>
      <w:hyperlink r:id="rId7" w:history="1">
        <w:r w:rsidR="005939F6">
          <w:rPr>
            <w:rStyle w:val="a4"/>
            <w:rFonts w:ascii="宋体" w:hAnsi="宋体" w:cs="宋体"/>
          </w:rPr>
          <w:t>https://article.xuexi.cn/articles/index.html?art_id=5864934385666707562&amp;t=1592749562759&amp;study_style_id=feeds_default&amp;showmenu=false&amp;pid=&amp;ptype=-1&amp;source=share&amp;share_to=copylink</w:t>
        </w:r>
      </w:hyperlink>
    </w:p>
    <w:p w:rsidR="005939F6" w:rsidRDefault="005939F6" w:rsidP="005939F6">
      <w:pPr>
        <w:spacing w:line="360" w:lineRule="auto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世卫组织总干事谭德塞由衷感叹：“中方行动速度之快、规模之大，世所罕见。这是中国制度的优势。”</w:t>
      </w:r>
    </w:p>
    <w:p w:rsidR="00AD76EF" w:rsidRPr="005939F6" w:rsidRDefault="00AD76EF"/>
    <w:sectPr w:rsidR="00AD76EF" w:rsidRPr="005939F6" w:rsidSect="001A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278" w:rsidRDefault="00082278" w:rsidP="00164F7E">
      <w:r>
        <w:separator/>
      </w:r>
    </w:p>
  </w:endnote>
  <w:endnote w:type="continuationSeparator" w:id="0">
    <w:p w:rsidR="00082278" w:rsidRDefault="00082278" w:rsidP="00164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278" w:rsidRDefault="00082278" w:rsidP="00164F7E">
      <w:r>
        <w:separator/>
      </w:r>
    </w:p>
  </w:footnote>
  <w:footnote w:type="continuationSeparator" w:id="0">
    <w:p w:rsidR="00082278" w:rsidRDefault="00082278" w:rsidP="00164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9F6"/>
    <w:rsid w:val="00082278"/>
    <w:rsid w:val="00164F7E"/>
    <w:rsid w:val="001A4068"/>
    <w:rsid w:val="005939F6"/>
    <w:rsid w:val="006F0257"/>
    <w:rsid w:val="00A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F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939F6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939F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64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64F7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64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64F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5864934385666707562&amp;t=1592749562759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2020-07-01T14:46:00Z</dcterms:created>
  <dcterms:modified xsi:type="dcterms:W3CDTF">2020-07-02T02:26:00Z</dcterms:modified>
</cp:coreProperties>
</file>