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D01" w:rsidRDefault="00002FC4" w:rsidP="00593D01">
      <w:pPr>
        <w:spacing w:line="360" w:lineRule="auto"/>
        <w:ind w:firstLineChars="200" w:firstLine="420"/>
      </w:pPr>
      <w:hyperlink r:id="rId7" w:history="1">
        <w:r w:rsidR="00593D01">
          <w:rPr>
            <w:rStyle w:val="a4"/>
            <w:rFonts w:hint="eastAsia"/>
          </w:rPr>
          <w:t>https://www.sohu.com/a/402204917_125484</w:t>
        </w:r>
      </w:hyperlink>
    </w:p>
    <w:p w:rsidR="00593D01" w:rsidRDefault="00593D01" w:rsidP="00593D01">
      <w:pPr>
        <w:widowControl/>
        <w:spacing w:line="360" w:lineRule="auto"/>
        <w:ind w:firstLine="420"/>
        <w:jc w:val="left"/>
        <w:rPr>
          <w:rFonts w:ascii="宋体" w:hAnsi="宋体" w:cstheme="minorEastAsia"/>
        </w:rPr>
      </w:pPr>
      <w:r>
        <w:rPr>
          <w:rFonts w:ascii="宋体" w:hAnsi="宋体" w:cstheme="minorEastAsia" w:hint="eastAsia"/>
        </w:rPr>
        <w:t>据美媒报道，自上周晚些时候北京发现新确诊病例，政府迅速采取措施千方百计阻断病毒传播，这表明尽管其他国家表现得好像疫情最严重的时期已经过去，但中国对待病毒仍十分认真重视。</w:t>
      </w:r>
    </w:p>
    <w:p w:rsidR="00593D01" w:rsidRDefault="00593D01" w:rsidP="00593D01">
      <w:pPr>
        <w:widowControl/>
        <w:spacing w:line="360" w:lineRule="auto"/>
        <w:ind w:firstLine="420"/>
        <w:jc w:val="left"/>
        <w:rPr>
          <w:rFonts w:ascii="宋体" w:hAnsi="宋体" w:cstheme="minorEastAsia"/>
        </w:rPr>
      </w:pPr>
      <w:r>
        <w:rPr>
          <w:rFonts w:ascii="宋体" w:hAnsi="宋体" w:cstheme="minorEastAsia" w:hint="eastAsia"/>
        </w:rPr>
        <w:t>上周四，新发地农贸市场发现首例新病例，周五有6例新增确认病例，周末两天各有36人被确认，截至目前确诊人数已过百。</w:t>
      </w:r>
    </w:p>
    <w:p w:rsidR="00593D01" w:rsidRDefault="00593D01" w:rsidP="00593D01">
      <w:pPr>
        <w:widowControl/>
        <w:spacing w:line="360" w:lineRule="auto"/>
        <w:ind w:firstLine="420"/>
        <w:jc w:val="left"/>
        <w:rPr>
          <w:rFonts w:ascii="宋体" w:hAnsi="宋体" w:cstheme="minorEastAsia"/>
        </w:rPr>
      </w:pPr>
      <w:r>
        <w:rPr>
          <w:rFonts w:ascii="宋体" w:hAnsi="宋体" w:cstheme="minorEastAsia" w:hint="eastAsia"/>
        </w:rPr>
        <w:t>为有效应对突发情况，北京迅速采取了严格的应对措施，政府宣布北京“进入非常时期”，连夜对数万居民进行核酸检测并关闭新发地农贸市场。上周六，新发地农贸市场所在的丰台区官员表示，北京目前处于“战时紧急状态”。</w:t>
      </w:r>
    </w:p>
    <w:p w:rsidR="00593D01" w:rsidRDefault="00593D01" w:rsidP="00593D01">
      <w:pPr>
        <w:widowControl/>
        <w:spacing w:line="360" w:lineRule="auto"/>
        <w:ind w:firstLine="420"/>
        <w:jc w:val="left"/>
        <w:rPr>
          <w:rFonts w:ascii="宋体" w:hAnsi="宋体" w:cstheme="minorEastAsia"/>
        </w:rPr>
      </w:pPr>
      <w:r>
        <w:rPr>
          <w:rFonts w:ascii="宋体" w:hAnsi="宋体" w:cstheme="minorEastAsia" w:hint="eastAsia"/>
        </w:rPr>
        <w:t>外媒称赞，中国对疫情的反应与一些国家完全不同，这些国家在新确诊病例数量仍然很高的情况下还是选择了重新开放整个社会。值得注意的是，此次新出现的疫情，中国及时记录了首例病例，在应对上比其他国家处理同等事件更快速地做出了实施针对性封锁的决策。此前，中国各城市在发现新病例后就取消了重新开放的计划。</w:t>
      </w:r>
    </w:p>
    <w:p w:rsidR="00593D01" w:rsidRDefault="00593D01" w:rsidP="00593D01">
      <w:pPr>
        <w:widowControl/>
        <w:spacing w:line="360" w:lineRule="auto"/>
        <w:ind w:firstLine="420"/>
        <w:jc w:val="left"/>
        <w:rPr>
          <w:rFonts w:ascii="宋体" w:hAnsi="宋体" w:cstheme="minorEastAsia"/>
        </w:rPr>
      </w:pPr>
      <w:r>
        <w:rPr>
          <w:rFonts w:ascii="宋体" w:hAnsi="宋体" w:cstheme="minorEastAsia" w:hint="eastAsia"/>
        </w:rPr>
        <w:t>与之对比鲜明的是，在美国，亚利桑那、佛罗里达、俄勒冈和得克萨斯等州的病例都有所增加，但大多数州仍在继续他们重新开放经济的计划。在新泽西州，户外餐厅和购物中心重新开放的同一天，新确诊病例也有所增加。</w:t>
      </w:r>
    </w:p>
    <w:p w:rsidR="00593D01" w:rsidRDefault="00593D01" w:rsidP="00593D01">
      <w:pPr>
        <w:widowControl/>
        <w:spacing w:line="360" w:lineRule="auto"/>
        <w:ind w:firstLine="420"/>
        <w:jc w:val="left"/>
        <w:rPr>
          <w:rFonts w:ascii="宋体" w:hAnsi="宋体" w:cstheme="minorEastAsia"/>
        </w:rPr>
      </w:pPr>
      <w:r>
        <w:rPr>
          <w:rFonts w:ascii="宋体" w:hAnsi="宋体" w:cstheme="minorEastAsia" w:hint="eastAsia"/>
        </w:rPr>
        <w:t>自5月25日以来，数千名反对乔治•弗洛伊德被杀的抗议者定期聚集在美国几十个城市。当局并没有完全禁止游行，尽管抗议者们普遍戴着口罩，但大规模集会为病毒的传播提供了充足的机会。</w:t>
      </w:r>
    </w:p>
    <w:p w:rsidR="00593D01" w:rsidRDefault="00593D01" w:rsidP="00593D01">
      <w:pPr>
        <w:widowControl/>
        <w:spacing w:line="360" w:lineRule="auto"/>
        <w:ind w:firstLine="420"/>
        <w:jc w:val="left"/>
        <w:rPr>
          <w:rFonts w:ascii="宋体" w:hAnsi="宋体" w:cstheme="minorEastAsia"/>
        </w:rPr>
      </w:pPr>
      <w:r>
        <w:rPr>
          <w:rFonts w:ascii="宋体" w:hAnsi="宋体" w:cstheme="minorEastAsia" w:hint="eastAsia"/>
        </w:rPr>
        <w:t>上周，尽管新病例数量创历史新高，巴西还是重新开放了商店、海滩和教堂。</w:t>
      </w:r>
    </w:p>
    <w:p w:rsidR="00593D01" w:rsidRDefault="00593D01" w:rsidP="00593D01">
      <w:pPr>
        <w:widowControl/>
        <w:spacing w:line="360" w:lineRule="auto"/>
        <w:ind w:firstLine="420"/>
        <w:jc w:val="left"/>
        <w:rPr>
          <w:rFonts w:ascii="宋体" w:hAnsi="宋体" w:cstheme="minorEastAsia"/>
        </w:rPr>
      </w:pPr>
      <w:r>
        <w:rPr>
          <w:rFonts w:ascii="宋体" w:hAnsi="宋体" w:cstheme="minorEastAsia" w:hint="eastAsia"/>
        </w:rPr>
        <w:t>墨西哥也同样，在5月中旬结束封锁、重新开放，尽管此前一周每天都有大约4000个新病例，但依旧没能阻挡墨政府继续这样做。墨西哥首都墨西哥城的封锁将于本周结束。</w:t>
      </w:r>
    </w:p>
    <w:p w:rsidR="00593D01" w:rsidRDefault="00593D01" w:rsidP="00593D01">
      <w:pPr>
        <w:widowControl/>
        <w:spacing w:line="360" w:lineRule="auto"/>
        <w:ind w:firstLine="420"/>
        <w:jc w:val="left"/>
        <w:rPr>
          <w:rFonts w:ascii="宋体" w:hAnsi="宋体" w:cstheme="minorEastAsia"/>
        </w:rPr>
      </w:pPr>
      <w:r>
        <w:rPr>
          <w:rFonts w:ascii="宋体" w:hAnsi="宋体" w:cstheme="minorEastAsia" w:hint="eastAsia"/>
        </w:rPr>
        <w:t>5月中旬，俄罗斯解除了3月份实施的部分封锁，但新病例数量仍然很高。仅在上周日就发现了8246例新病例。</w:t>
      </w:r>
    </w:p>
    <w:p w:rsidR="00593D01" w:rsidRDefault="00593D01" w:rsidP="00593D01">
      <w:pPr>
        <w:widowControl/>
        <w:spacing w:line="360" w:lineRule="auto"/>
        <w:ind w:firstLine="420"/>
        <w:jc w:val="left"/>
        <w:rPr>
          <w:rFonts w:ascii="宋体" w:hAnsi="宋体" w:cstheme="minorEastAsia"/>
        </w:rPr>
      </w:pPr>
      <w:r>
        <w:rPr>
          <w:rFonts w:ascii="宋体" w:hAnsi="宋体" w:cstheme="minorEastAsia" w:hint="eastAsia"/>
        </w:rPr>
        <w:t>本周一，英国的非必需品商店获准重新开张。而上周日，还曾报告了1514例新病例。</w:t>
      </w:r>
    </w:p>
    <w:p w:rsidR="00AD76EF" w:rsidRDefault="00AD76EF"/>
    <w:sectPr w:rsidR="00AD76EF" w:rsidSect="00002F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679" w:rsidRDefault="002D5679" w:rsidP="007610CC">
      <w:r>
        <w:separator/>
      </w:r>
    </w:p>
  </w:endnote>
  <w:endnote w:type="continuationSeparator" w:id="0">
    <w:p w:rsidR="002D5679" w:rsidRDefault="002D5679" w:rsidP="007610C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679" w:rsidRDefault="002D5679" w:rsidP="007610CC">
      <w:r>
        <w:separator/>
      </w:r>
    </w:p>
  </w:footnote>
  <w:footnote w:type="continuationSeparator" w:id="0">
    <w:p w:rsidR="002D5679" w:rsidRDefault="002D5679" w:rsidP="007610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1pt;height:11.1pt" o:bullet="t">
        <v:imagedata r:id="rId1" o:title=""/>
      </v:shape>
    </w:pict>
  </w:numPicBullet>
  <w:abstractNum w:abstractNumId="0">
    <w:nsid w:val="55ED3DA7"/>
    <w:multiLevelType w:val="multilevel"/>
    <w:tmpl w:val="55ED3DA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3D01"/>
    <w:rsid w:val="00002FC4"/>
    <w:rsid w:val="002D5679"/>
    <w:rsid w:val="00593D01"/>
    <w:rsid w:val="006F0257"/>
    <w:rsid w:val="007610CC"/>
    <w:rsid w:val="00AD76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D0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93D01"/>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593D01"/>
    <w:rPr>
      <w:color w:val="0563C1" w:themeColor="hyperlink"/>
      <w:u w:val="single"/>
    </w:rPr>
  </w:style>
  <w:style w:type="paragraph" w:styleId="a5">
    <w:name w:val="header"/>
    <w:basedOn w:val="a"/>
    <w:link w:val="Char"/>
    <w:uiPriority w:val="99"/>
    <w:semiHidden/>
    <w:unhideWhenUsed/>
    <w:rsid w:val="007610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7610CC"/>
    <w:rPr>
      <w:rFonts w:ascii="Calibri" w:eastAsia="宋体" w:hAnsi="Calibri" w:cs="Times New Roman"/>
      <w:sz w:val="18"/>
      <w:szCs w:val="18"/>
    </w:rPr>
  </w:style>
  <w:style w:type="paragraph" w:styleId="a6">
    <w:name w:val="footer"/>
    <w:basedOn w:val="a"/>
    <w:link w:val="Char0"/>
    <w:uiPriority w:val="99"/>
    <w:semiHidden/>
    <w:unhideWhenUsed/>
    <w:rsid w:val="007610C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7610C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hu.com/a/402204917_1254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2020-07-01T15:39:00Z</dcterms:created>
  <dcterms:modified xsi:type="dcterms:W3CDTF">2020-07-02T02:14:00Z</dcterms:modified>
</cp:coreProperties>
</file>