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AA" w:rsidRDefault="004275B5" w:rsidP="003A561B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80"/>
        <w:rPr>
          <w:sz w:val="21"/>
          <w:szCs w:val="21"/>
        </w:rPr>
      </w:pPr>
      <w:hyperlink r:id="rId7" w:history="1">
        <w:r w:rsidR="005560AA">
          <w:rPr>
            <w:rStyle w:val="a4"/>
            <w:rFonts w:hint="eastAsia"/>
            <w:sz w:val="21"/>
            <w:szCs w:val="21"/>
          </w:rPr>
          <w:t>https://china.huanqiu.com/article/3yfcHU4uuwa</w:t>
        </w:r>
      </w:hyperlink>
    </w:p>
    <w:p w:rsidR="005560AA" w:rsidRDefault="005560AA" w:rsidP="005560AA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="微软雅黑"/>
          <w:color w:val="000000"/>
          <w:sz w:val="21"/>
          <w:szCs w:val="21"/>
        </w:rPr>
      </w:pPr>
      <w:r>
        <w:rPr>
          <w:rFonts w:ascii="宋体" w:hAnsi="宋体" w:cs="微软雅黑" w:hint="eastAsia"/>
          <w:color w:val="000000"/>
          <w:sz w:val="21"/>
          <w:szCs w:val="21"/>
        </w:rPr>
        <w:t>6月11日以来北京连续新增新冠肺炎病例牵动人心。新加坡《联合早报》称，未来一周北京的疫情发展十分关键。专家初步判定病毒来自欧洲方向，传播途径至今未明，令这个一国之都的防疫形势面对空前压力。不过，世界同时也注意到北京这次表现得很淡定，快速而有序地出台了一系列措施，展开与新疫情的交锋：实施最严格流调、全面溯源工作，对重点地区、重点区域、重点人群检测全覆盖；北京全市进入一级工作状态，对14天内去过新发地市场的人员进行“地毯式全面排查”。复旦大学附属中山医院感染科主任胡必杰15日接受《环球时报》记者采访时表示，当前人们应该对疫情有一个常态化认识，今后这种某个区域甚至某个城市内小范围疫情暴发，是完全可能出现的，要有思想准备，同时应做好应对措施，不能放松警惕。“只要所有潜在感染者都被及时筛查和隔离，新增病例会逐步减少，最终疫情将得到控制”。</w:t>
      </w:r>
    </w:p>
    <w:p w:rsidR="00AD76EF" w:rsidRDefault="00AD76EF"/>
    <w:sectPr w:rsidR="00AD76EF" w:rsidSect="0042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EBE" w:rsidRDefault="00B73EBE" w:rsidP="003A561B">
      <w:r>
        <w:separator/>
      </w:r>
    </w:p>
  </w:endnote>
  <w:endnote w:type="continuationSeparator" w:id="0">
    <w:p w:rsidR="00B73EBE" w:rsidRDefault="00B73EBE" w:rsidP="003A5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EBE" w:rsidRDefault="00B73EBE" w:rsidP="003A561B">
      <w:r>
        <w:separator/>
      </w:r>
    </w:p>
  </w:footnote>
  <w:footnote w:type="continuationSeparator" w:id="0">
    <w:p w:rsidR="00B73EBE" w:rsidRDefault="00B73EBE" w:rsidP="003A5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1pt;height:11.1pt" o:bullet="t">
        <v:imagedata r:id="rId1" o:title=""/>
      </v:shape>
    </w:pict>
  </w:numPicBullet>
  <w:abstractNum w:abstractNumId="0">
    <w:nsid w:val="3F1A768B"/>
    <w:multiLevelType w:val="multilevel"/>
    <w:tmpl w:val="3F1A768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0AA"/>
    <w:rsid w:val="003A561B"/>
    <w:rsid w:val="004275B5"/>
    <w:rsid w:val="005560AA"/>
    <w:rsid w:val="006F0257"/>
    <w:rsid w:val="00AD76EF"/>
    <w:rsid w:val="00B7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560A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560A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A5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A561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A5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A56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ina.huanqiu.com/article/3yfcHU4uu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2020-07-01T15:38:00Z</dcterms:created>
  <dcterms:modified xsi:type="dcterms:W3CDTF">2020-07-02T02:15:00Z</dcterms:modified>
</cp:coreProperties>
</file>