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950" w:rsidRDefault="00E86EFC" w:rsidP="000C7950">
      <w:pPr>
        <w:widowControl/>
        <w:spacing w:line="360" w:lineRule="auto"/>
        <w:jc w:val="left"/>
        <w:rPr>
          <w:rFonts w:ascii="宋体" w:hAnsi="宋体" w:cs="宋体"/>
        </w:rPr>
      </w:pPr>
      <w:hyperlink r:id="rId7" w:history="1">
        <w:r w:rsidR="000C7950">
          <w:rPr>
            <w:rStyle w:val="a4"/>
            <w:rFonts w:ascii="宋体" w:hAnsi="宋体" w:cs="宋体" w:hint="eastAsia"/>
          </w:rPr>
          <w:t>https://www.justsecurity.org/69394/covid-19-and-international-law-must-china-compensate-countries-for-the-damage-international-health-regulations/</w:t>
        </w:r>
      </w:hyperlink>
    </w:p>
    <w:p w:rsidR="000C7950" w:rsidRDefault="000C7950" w:rsidP="000C7950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现行国际法和《国际卫生条例》对国家为疫情大流行担责不提供依据。有国际法学家认为，如果要求中国为新冠肺炎疫情负责并作出赔偿，那么谁应该为</w:t>
      </w:r>
      <w:r>
        <w:rPr>
          <w:rFonts w:hint="eastAsia"/>
        </w:rPr>
        <w:t>H1N1</w:t>
      </w:r>
      <w:r>
        <w:rPr>
          <w:rFonts w:hint="eastAsia"/>
        </w:rPr>
        <w:t>流感、艾滋病、疯牛病等流行疾病负责并赔偿？</w:t>
      </w:r>
    </w:p>
    <w:p w:rsidR="00AD76EF" w:rsidRDefault="00AD76EF"/>
    <w:sectPr w:rsidR="00AD76EF" w:rsidSect="00E86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B00" w:rsidRDefault="00BB0B00" w:rsidP="00F84ECC">
      <w:r>
        <w:separator/>
      </w:r>
    </w:p>
  </w:endnote>
  <w:endnote w:type="continuationSeparator" w:id="0">
    <w:p w:rsidR="00BB0B00" w:rsidRDefault="00BB0B00" w:rsidP="00F84E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B00" w:rsidRDefault="00BB0B00" w:rsidP="00F84ECC">
      <w:r>
        <w:separator/>
      </w:r>
    </w:p>
  </w:footnote>
  <w:footnote w:type="continuationSeparator" w:id="0">
    <w:p w:rsidR="00BB0B00" w:rsidRDefault="00BB0B00" w:rsidP="00F84E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9" type="#_x0000_t75" style="width:11.1pt;height:11.1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7950"/>
    <w:rsid w:val="000C7950"/>
    <w:rsid w:val="006F0257"/>
    <w:rsid w:val="00AD76EF"/>
    <w:rsid w:val="00BB0B00"/>
    <w:rsid w:val="00E86EFC"/>
    <w:rsid w:val="00F84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95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C795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0C7950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F84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84ECC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84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84EC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ustsecurity.org/69394/covid-19-and-international-law-must-china-compensate-countries-for-the-damage-international-health-regula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2020-07-01T15:21:00Z</dcterms:created>
  <dcterms:modified xsi:type="dcterms:W3CDTF">2020-07-02T02:44:00Z</dcterms:modified>
</cp:coreProperties>
</file>