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507" w:rsidRDefault="007D642C" w:rsidP="00262507">
      <w:pPr>
        <w:widowControl/>
        <w:spacing w:line="360" w:lineRule="auto"/>
        <w:jc w:val="left"/>
        <w:rPr>
          <w:rFonts w:ascii="宋体" w:hAnsi="宋体" w:cs="宋体"/>
          <w:kern w:val="0"/>
          <w:lang/>
        </w:rPr>
      </w:pPr>
      <w:hyperlink r:id="rId7" w:history="1">
        <w:r w:rsidR="00262507">
          <w:rPr>
            <w:rStyle w:val="a4"/>
            <w:rFonts w:ascii="宋体" w:hAnsi="宋体" w:cs="宋体" w:hint="eastAsia"/>
            <w:kern w:val="0"/>
            <w:lang/>
          </w:rPr>
          <w:t>https://www.mfa.gov.cn/web/fyrbt_673021/jzhsl_673025/t1772375.shtml</w:t>
        </w:r>
      </w:hyperlink>
    </w:p>
    <w:p w:rsidR="00262507" w:rsidRDefault="00262507" w:rsidP="00262507">
      <w:pPr>
        <w:widowControl/>
        <w:spacing w:line="360" w:lineRule="auto"/>
        <w:ind w:firstLineChars="200" w:firstLine="420"/>
        <w:jc w:val="left"/>
        <w:rPr>
          <w:rFonts w:ascii="宋体" w:hAnsi="宋体" w:cs="宋体"/>
          <w:kern w:val="0"/>
          <w:lang/>
        </w:rPr>
      </w:pPr>
      <w:r>
        <w:rPr>
          <w:rFonts w:ascii="宋体" w:hAnsi="宋体" w:cs="宋体" w:hint="eastAsia"/>
          <w:kern w:val="0"/>
          <w:lang/>
        </w:rPr>
        <w:t>塔斯社记者：美国密苏里州总检察长施密特周二在密苏里东区联邦地区法院起诉中国政府，称中国政府要为新冠肺炎疫情在密苏里州乃至全球造成大量死亡、病痛和经济损失负责。中方对此有何评论？</w:t>
      </w:r>
    </w:p>
    <w:p w:rsidR="00262507" w:rsidRDefault="00262507" w:rsidP="00262507">
      <w:pPr>
        <w:widowControl/>
        <w:spacing w:line="360" w:lineRule="auto"/>
        <w:ind w:firstLineChars="200" w:firstLine="420"/>
        <w:jc w:val="left"/>
        <w:rPr>
          <w:rFonts w:ascii="宋体" w:hAnsi="宋体" w:cs="宋体"/>
          <w:kern w:val="0"/>
          <w:lang/>
        </w:rPr>
      </w:pPr>
      <w:r>
        <w:rPr>
          <w:rFonts w:ascii="宋体" w:hAnsi="宋体" w:cs="宋体" w:hint="eastAsia"/>
          <w:kern w:val="0"/>
          <w:lang/>
        </w:rPr>
        <w:t>耿爽：这种所谓的控告毫无事实和法律依据，十分荒唐。</w:t>
      </w:r>
    </w:p>
    <w:p w:rsidR="00262507" w:rsidRDefault="00262507" w:rsidP="00262507">
      <w:pPr>
        <w:widowControl/>
        <w:spacing w:line="360" w:lineRule="auto"/>
        <w:ind w:firstLineChars="200" w:firstLine="420"/>
        <w:jc w:val="left"/>
        <w:rPr>
          <w:rFonts w:ascii="宋体" w:hAnsi="宋体" w:cs="宋体"/>
          <w:kern w:val="0"/>
          <w:lang/>
        </w:rPr>
      </w:pPr>
      <w:r>
        <w:rPr>
          <w:rFonts w:ascii="宋体" w:hAnsi="宋体" w:cs="宋体" w:hint="eastAsia"/>
          <w:kern w:val="0"/>
          <w:lang/>
        </w:rPr>
        <w:t>新冠肺炎疫情发生以来，中国政府始终本着公开、透明、负责任的态度，及时向世卫组织以及包括美国在内的有关国家和地区通报疫情信息，分享病毒基因序列，积极回应各方关切，加强同国际社会合作。我们最近已经用时间线的方式介绍了中美沟通的详细情况。中方自1月3日起就开始向美方定期通报信息，美方从中方获取疫情信息和数据的渠道是畅通的。中国为全世界抗击疫情作出了重要贡献。对于这一点，国际社会有目共睹，也都普遍给予高度赞赏。</w:t>
      </w:r>
    </w:p>
    <w:p w:rsidR="00262507" w:rsidRDefault="00262507" w:rsidP="00262507">
      <w:pPr>
        <w:widowControl/>
        <w:spacing w:line="360" w:lineRule="auto"/>
        <w:ind w:firstLineChars="200" w:firstLine="420"/>
        <w:jc w:val="left"/>
        <w:rPr>
          <w:rFonts w:ascii="宋体" w:hAnsi="宋体" w:cs="宋体"/>
          <w:kern w:val="0"/>
          <w:lang/>
        </w:rPr>
      </w:pPr>
      <w:r>
        <w:rPr>
          <w:rFonts w:ascii="宋体" w:hAnsi="宋体" w:cs="宋体" w:hint="eastAsia"/>
          <w:kern w:val="0"/>
          <w:lang/>
        </w:rPr>
        <w:t>这起所谓的诉讼纯属恶意滥诉，有违基本法理。根据国际法上的主权平等原则，中国各级政府在疫情防控方面所采取的主权行为不受美国法院管辖。</w:t>
      </w:r>
    </w:p>
    <w:p w:rsidR="00262507" w:rsidRDefault="00262507" w:rsidP="00262507">
      <w:pPr>
        <w:widowControl/>
        <w:spacing w:line="360" w:lineRule="auto"/>
        <w:ind w:firstLineChars="200" w:firstLine="420"/>
        <w:jc w:val="left"/>
        <w:rPr>
          <w:rFonts w:ascii="宋体" w:hAnsi="宋体" w:cs="宋体"/>
          <w:kern w:val="0"/>
          <w:lang/>
        </w:rPr>
      </w:pPr>
      <w:r>
        <w:rPr>
          <w:rFonts w:ascii="宋体" w:hAnsi="宋体" w:cs="宋体" w:hint="eastAsia"/>
          <w:kern w:val="0"/>
          <w:lang/>
        </w:rPr>
        <w:t>此类滥诉不利于美国国内的疫情防控，也与当前国际抗疫合作背道而驰。美方现在正确的做法应当是驳回滥诉。</w:t>
      </w:r>
    </w:p>
    <w:p w:rsidR="00262507" w:rsidRDefault="00262507" w:rsidP="00262507">
      <w:pPr>
        <w:widowControl/>
        <w:spacing w:line="360" w:lineRule="auto"/>
        <w:ind w:firstLineChars="200" w:firstLine="420"/>
        <w:jc w:val="left"/>
        <w:rPr>
          <w:rFonts w:ascii="宋体" w:hAnsi="宋体" w:cs="宋体"/>
          <w:kern w:val="0"/>
          <w:lang/>
        </w:rPr>
      </w:pPr>
    </w:p>
    <w:p w:rsidR="00262507" w:rsidRDefault="00262507" w:rsidP="00262507">
      <w:pPr>
        <w:widowControl/>
        <w:spacing w:line="360" w:lineRule="auto"/>
        <w:ind w:firstLineChars="200" w:firstLine="420"/>
        <w:jc w:val="left"/>
        <w:rPr>
          <w:rFonts w:ascii="宋体" w:hAnsi="宋体" w:cs="宋体"/>
          <w:kern w:val="0"/>
          <w:lang/>
        </w:rPr>
      </w:pPr>
      <w:r>
        <w:rPr>
          <w:rFonts w:ascii="宋体" w:hAnsi="宋体" w:cs="宋体" w:hint="eastAsia"/>
          <w:kern w:val="0"/>
          <w:lang/>
        </w:rPr>
        <w:t>中国日报记者：</w:t>
      </w:r>
      <w:r>
        <w:rPr>
          <w:rFonts w:ascii="宋体" w:hAnsi="宋体" w:cs="宋体"/>
          <w:kern w:val="0"/>
          <w:lang/>
        </w:rPr>
        <w:t>近日，一些美国共和党议员如科顿、霍利、布莱克本、克鲁兹、史密斯等接连提出多项议案，指责中方掩盖疫情，要求对中方进行调查和索赔。</w:t>
      </w:r>
    </w:p>
    <w:p w:rsidR="00262507" w:rsidRDefault="00262507" w:rsidP="00262507">
      <w:pPr>
        <w:widowControl/>
        <w:spacing w:line="360" w:lineRule="auto"/>
        <w:ind w:firstLineChars="200" w:firstLine="420"/>
        <w:jc w:val="left"/>
        <w:rPr>
          <w:rFonts w:ascii="宋体" w:hAnsi="宋体" w:cs="宋体"/>
          <w:kern w:val="0"/>
          <w:lang/>
        </w:rPr>
      </w:pPr>
      <w:r>
        <w:rPr>
          <w:rFonts w:ascii="宋体" w:hAnsi="宋体" w:cs="宋体" w:hint="eastAsia"/>
          <w:kern w:val="0"/>
          <w:lang/>
        </w:rPr>
        <w:t>耿爽：美国少数政客为了推卸自身抗疫不力的责任，罔顾事实，诋毁抹黑中方，并且大搞政治操弄，在本应该团结抗疫的紧要关头干扰中美合作，这种行径不得人心，也无益于控制美国国内疫情。</w:t>
      </w:r>
    </w:p>
    <w:p w:rsidR="00262507" w:rsidRDefault="00262507" w:rsidP="00262507">
      <w:pPr>
        <w:widowControl/>
        <w:spacing w:line="360" w:lineRule="auto"/>
        <w:ind w:firstLineChars="200" w:firstLine="420"/>
        <w:jc w:val="left"/>
        <w:rPr>
          <w:rFonts w:ascii="宋体" w:hAnsi="宋体" w:cs="宋体"/>
          <w:kern w:val="0"/>
          <w:lang/>
        </w:rPr>
      </w:pPr>
      <w:r>
        <w:rPr>
          <w:rFonts w:ascii="宋体" w:hAnsi="宋体" w:cs="宋体" w:hint="eastAsia"/>
          <w:kern w:val="0"/>
          <w:lang/>
        </w:rPr>
        <w:t>我们奉劝这些美国政客把心思和精力多放在抗击疫情和维护美国人民生命安全和身体健康上，而不是一门心思想着如何去转移视线、推卸责任。</w:t>
      </w:r>
    </w:p>
    <w:p w:rsidR="00262507" w:rsidRDefault="00262507" w:rsidP="00262507">
      <w:pPr>
        <w:widowControl/>
        <w:spacing w:line="360" w:lineRule="auto"/>
        <w:ind w:firstLineChars="200" w:firstLine="420"/>
        <w:jc w:val="left"/>
        <w:rPr>
          <w:rFonts w:ascii="宋体" w:hAnsi="宋体" w:cs="宋体"/>
          <w:kern w:val="0"/>
          <w:lang/>
        </w:rPr>
      </w:pPr>
      <w:r>
        <w:rPr>
          <w:rFonts w:ascii="宋体" w:hAnsi="宋体" w:cs="宋体" w:hint="eastAsia"/>
          <w:kern w:val="0"/>
          <w:lang/>
        </w:rPr>
        <w:t>在大家全力抗击新冠病毒的时候，请不要再散播政治病毒。</w:t>
      </w:r>
    </w:p>
    <w:p w:rsidR="00262507" w:rsidRDefault="00262507" w:rsidP="00262507">
      <w:pPr>
        <w:widowControl/>
        <w:spacing w:line="360" w:lineRule="auto"/>
        <w:ind w:firstLineChars="200" w:firstLine="420"/>
        <w:jc w:val="left"/>
        <w:rPr>
          <w:rFonts w:ascii="宋体" w:hAnsi="宋体" w:cs="宋体"/>
          <w:kern w:val="0"/>
          <w:lang/>
        </w:rPr>
      </w:pPr>
      <w:r>
        <w:rPr>
          <w:rFonts w:ascii="宋体" w:hAnsi="宋体" w:cs="宋体" w:hint="eastAsia"/>
          <w:kern w:val="0"/>
          <w:lang/>
        </w:rPr>
        <w:t>澎湃新闻记者：据报道，21日，美总统国家安全事务助理奥布莱恩在被问及美国如何对中方进行施压和追责时，奥称我们有很多工具可供使用，包括在美国对中国提起诉讼，中国在世界各地都拥有大量资产，让我们看看结果如何。中方对此有何评论？</w:t>
      </w:r>
    </w:p>
    <w:p w:rsidR="00262507" w:rsidRDefault="00262507" w:rsidP="00262507">
      <w:pPr>
        <w:widowControl/>
        <w:spacing w:line="360" w:lineRule="auto"/>
        <w:ind w:firstLineChars="200" w:firstLine="420"/>
        <w:jc w:val="left"/>
        <w:rPr>
          <w:rFonts w:ascii="宋体" w:hAnsi="宋体" w:cs="宋体"/>
          <w:kern w:val="0"/>
          <w:lang/>
        </w:rPr>
      </w:pPr>
      <w:r>
        <w:rPr>
          <w:rFonts w:ascii="宋体" w:hAnsi="宋体" w:cs="宋体" w:hint="eastAsia"/>
          <w:kern w:val="0"/>
          <w:lang/>
        </w:rPr>
        <w:t>耿爽：关于他提到诉讼的问题，刚才我已经作了回应，就不重复了。</w:t>
      </w:r>
    </w:p>
    <w:p w:rsidR="00262507" w:rsidRDefault="00262507" w:rsidP="00262507">
      <w:pPr>
        <w:widowControl/>
        <w:spacing w:line="360" w:lineRule="auto"/>
        <w:ind w:firstLineChars="200" w:firstLine="420"/>
        <w:jc w:val="left"/>
        <w:rPr>
          <w:rFonts w:ascii="宋体" w:hAnsi="宋体" w:cs="宋体"/>
          <w:kern w:val="0"/>
          <w:lang/>
        </w:rPr>
      </w:pPr>
      <w:r>
        <w:rPr>
          <w:rFonts w:ascii="宋体" w:hAnsi="宋体" w:cs="宋体" w:hint="eastAsia"/>
          <w:kern w:val="0"/>
          <w:lang/>
        </w:rPr>
        <w:lastRenderedPageBreak/>
        <w:t>我这里只想强调，病毒不分国籍，是人类共同的敌人。大家应该看得很清楚，一些人在这一时刻甩锅、推责、诿过，他们的主要目的是为了掩饰自身的问题。我还是要奉劝他们，把时间和精力多放在做好自己的事情上，多为自己的老百姓干些实事。</w:t>
      </w:r>
    </w:p>
    <w:p w:rsidR="00AD76EF" w:rsidRDefault="00AD76EF"/>
    <w:sectPr w:rsidR="00AD76EF" w:rsidSect="007D64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900" w:rsidRDefault="00971900" w:rsidP="0074674D">
      <w:r>
        <w:separator/>
      </w:r>
    </w:p>
  </w:endnote>
  <w:endnote w:type="continuationSeparator" w:id="0">
    <w:p w:rsidR="00971900" w:rsidRDefault="00971900" w:rsidP="0074674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900" w:rsidRDefault="00971900" w:rsidP="0074674D">
      <w:r>
        <w:separator/>
      </w:r>
    </w:p>
  </w:footnote>
  <w:footnote w:type="continuationSeparator" w:id="0">
    <w:p w:rsidR="00971900" w:rsidRDefault="00971900" w:rsidP="007467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2"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507"/>
    <w:rsid w:val="00262507"/>
    <w:rsid w:val="006F0257"/>
    <w:rsid w:val="0074674D"/>
    <w:rsid w:val="007D642C"/>
    <w:rsid w:val="00971900"/>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507"/>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62507"/>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262507"/>
    <w:rPr>
      <w:color w:val="0563C1" w:themeColor="hyperlink"/>
      <w:u w:val="single"/>
    </w:rPr>
  </w:style>
  <w:style w:type="paragraph" w:styleId="a5">
    <w:name w:val="header"/>
    <w:basedOn w:val="a"/>
    <w:link w:val="Char"/>
    <w:uiPriority w:val="99"/>
    <w:semiHidden/>
    <w:unhideWhenUsed/>
    <w:rsid w:val="007467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4674D"/>
    <w:rPr>
      <w:rFonts w:ascii="Calibri" w:eastAsia="宋体" w:hAnsi="Calibri" w:cs="Times New Roman"/>
      <w:sz w:val="18"/>
      <w:szCs w:val="18"/>
    </w:rPr>
  </w:style>
  <w:style w:type="paragraph" w:styleId="a6">
    <w:name w:val="footer"/>
    <w:basedOn w:val="a"/>
    <w:link w:val="Char0"/>
    <w:uiPriority w:val="99"/>
    <w:semiHidden/>
    <w:unhideWhenUsed/>
    <w:rsid w:val="0074674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4674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a.gov.cn/web/fyrbt_673021/jzhsl_673025/t1772375.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2020-07-01T15:03:00Z</dcterms:created>
  <dcterms:modified xsi:type="dcterms:W3CDTF">2020-07-02T02:39:00Z</dcterms:modified>
</cp:coreProperties>
</file>