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2A" w:rsidRDefault="00B215F5" w:rsidP="00B6472A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B6472A">
          <w:rPr>
            <w:rStyle w:val="a4"/>
            <w:rFonts w:ascii="宋体" w:hAnsi="宋体" w:cs="宋体" w:hint="eastAsia"/>
            <w:kern w:val="0"/>
            <w:lang/>
          </w:rPr>
          <w:t>https://www.mfa.gov.cn/web/fyrbt_673021/jzhsl_673025/t1772736.shtml</w:t>
        </w:r>
      </w:hyperlink>
    </w:p>
    <w:p w:rsidR="00B6472A" w:rsidRDefault="00B6472A" w:rsidP="00B6472A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 xml:space="preserve">　　《北京日报》记者：据报道，美国密西西比州检察长22日表示，该州将对中国政府提起诉讼，要求中方为新冠肺炎疫情影响承担责任、赔偿损失。你如何看待美方这种“甩锅”行为？</w:t>
      </w:r>
    </w:p>
    <w:p w:rsidR="00B6472A" w:rsidRDefault="00B6472A" w:rsidP="00B6472A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 xml:space="preserve">　　耿爽：中方已就有关滥诉行为表明立场。</w:t>
      </w:r>
    </w:p>
    <w:p w:rsidR="00B6472A" w:rsidRDefault="00B6472A" w:rsidP="00B6472A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这里我想重申，向中国“甩锅”、推责解决不了美国自身存在的问题，对中国搞滥诉也不可能得逞。</w:t>
      </w:r>
    </w:p>
    <w:p w:rsidR="00AD76EF" w:rsidRDefault="00AD76EF"/>
    <w:sectPr w:rsidR="00AD76EF" w:rsidSect="00B2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19" w:rsidRDefault="00A31519" w:rsidP="007A3593">
      <w:r>
        <w:separator/>
      </w:r>
    </w:p>
  </w:endnote>
  <w:endnote w:type="continuationSeparator" w:id="0">
    <w:p w:rsidR="00A31519" w:rsidRDefault="00A31519" w:rsidP="007A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19" w:rsidRDefault="00A31519" w:rsidP="007A3593">
      <w:r>
        <w:separator/>
      </w:r>
    </w:p>
  </w:footnote>
  <w:footnote w:type="continuationSeparator" w:id="0">
    <w:p w:rsidR="00A31519" w:rsidRDefault="00A31519" w:rsidP="007A3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72A"/>
    <w:rsid w:val="006F0257"/>
    <w:rsid w:val="007A3593"/>
    <w:rsid w:val="00A31519"/>
    <w:rsid w:val="00AD76EF"/>
    <w:rsid w:val="00B215F5"/>
    <w:rsid w:val="00B6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2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6472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6472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A3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359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3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35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7273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2020-07-01T15:03:00Z</dcterms:created>
  <dcterms:modified xsi:type="dcterms:W3CDTF">2020-07-02T02:39:00Z</dcterms:modified>
</cp:coreProperties>
</file>