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中国社会科学院习近平新时代中国特色社会主义思想研究中心：积极应对疫情对脱贫攻坚的影响</w:t>
      </w:r>
    </w:p>
    <w:p>
      <w:pPr>
        <w:spacing w:line="240" w:lineRule="auto" w:before="0" w:after="0"/>
        <w:ind w:firstLine="420"/>
      </w:pPr>
      <w:r>
        <w:t>经济日报：2020年7月7日，第11版</w:t>
      </w:r>
    </w:p>
    <w:p>
      <w:pPr>
        <w:spacing w:line="240" w:lineRule="auto" w:before="0" w:after="0"/>
        <w:ind w:firstLine="420"/>
      </w:pPr>
      <w:r>
        <w:t>今年是脱贫攻坚战最后一年。习近平总书记指出：“脱贫攻坚工作艰苦卓绝，收官之年又遭遇疫情影响，各项工作任务更重、要求更高。”如何坚决克服新冠肺炎疫情影响，以更大决心、更强力度推进脱贫攻坚，确保如期完成脱贫攻坚目标任务，是当前亟待解决的重要问题。</w:t>
      </w:r>
    </w:p>
    <w:p>
      <w:pPr>
        <w:spacing w:line="240" w:lineRule="auto" w:before="0" w:after="0"/>
        <w:ind w:firstLine="420"/>
      </w:pPr>
      <w:r>
        <w:t>新冠肺炎疫情是新中国成立以来发生的传播速度最快、感染范围最广、防控难度最大的一次重大突发公共卫生事件，不仅给广大人民群众的生命健康安全带来了严重威胁，同时也不可避免会对经济社会造成较大冲击，特别是给贫困人口的脱贫致富和贫困地区的经济发展带来了新的挑战。面对疫情影响，需要采取一系列有效措施，精准作为，有的放矢，坚决夺取脱贫攻坚战全面胜利，确保全面建成小康社会目标的顺利实现。</w:t>
      </w:r>
    </w:p>
    <w:p>
      <w:pPr>
        <w:spacing w:line="240" w:lineRule="auto" w:before="0" w:after="0"/>
        <w:ind w:firstLine="420"/>
      </w:pPr>
      <w:r>
        <w:t>实现全面脱贫与乡村振兴的有效衔接，着力推进新型城镇化</w:t>
      </w:r>
    </w:p>
    <w:p>
      <w:pPr>
        <w:spacing w:line="240" w:lineRule="auto" w:before="0" w:after="0"/>
        <w:ind w:firstLine="420"/>
      </w:pPr>
      <w:r>
        <w:t>改革开放以来，我国紧抓国际产业转移的历史机遇，发挥劳动力资源丰富的比较优势，推动以劳动密集和资源密集为特点的制造业实现跨越式发展，使我国成为名副其实的“世界工厂”。在这个过程中，大量农村剩余劳动力涌向城市，在制造业中找到了出路，为我国的工业化进程作出了重要贡献。尽管进城务工人员获得了收入，在一定程度上有助于摆脱贫困，但是，由于社会保障、医疗保险、子女教育、身份认同等多方面的因素，进城务工人员要真正融入城市还有一定困难，目前的城镇化与“人的城镇化”之间还有一定距离。这次新冠肺炎疫情发生后，出于疫情防控的需要，一些进城务工人员难以返岗恢复正常的工作秩序，而大部分务工人员的收入来源还比较单一，往往刚刚摆脱贫困或者处在脱贫边缘线上，这就需要从两方面开展长效性工作，以避免进城务工人员返贫。</w:t>
      </w:r>
    </w:p>
    <w:p>
      <w:pPr>
        <w:spacing w:line="240" w:lineRule="auto" w:before="0" w:after="0"/>
        <w:ind w:firstLine="420"/>
      </w:pPr>
      <w:r>
        <w:t>一方面，应实现全面脱贫与乡村振兴的有效衔接，高度重视乡村产业建设和发展。不仅要尽快把务工人员送回城市的工作岗位，更要尽快恢复当地扶贫车间、扶贫工厂的正常生产秩序。从长期来看，要注重长期培育和支持种养业发展，促进扶贫小额信贷健康发展，加大易地扶贫搬迁后续扶持力度，确保稳得住、有就业、逐步能致富。同时，要适应医疗保健、休闲康养等方面的新需求，积极有效地吸引社会资本进入农村，以产业振兴牵引和带动乡村全面振兴。另一方面，在经济发展过程中，农民贫困问题的解决还要依靠城乡融合发展的实现。在现阶段，要以更大的决心继续推动社会保障、教育培训、医疗养老等公共服务领域的改革，给予进城务工人员以同等待遇，解决其离开农村的后顾之忧，从根本上破除城乡二元结构，着力推进以人为核心的新型城镇化。</w:t>
      </w:r>
    </w:p>
    <w:p>
      <w:pPr>
        <w:spacing w:line="240" w:lineRule="auto" w:before="0" w:after="0"/>
        <w:ind w:firstLine="420"/>
      </w:pPr>
      <w:r>
        <w:t>高度重视小微服务业从业人员脱贫，着力优化产业结构</w:t>
      </w:r>
    </w:p>
    <w:p>
      <w:pPr>
        <w:spacing w:line="240" w:lineRule="auto" w:before="0" w:after="0"/>
        <w:ind w:firstLine="420"/>
      </w:pPr>
      <w:r>
        <w:t>在我国目前的贫困人口中，有一部分从事的是附加值相对较低的服务行业，特别是集中在交通运输、快递物流、批发零售、住宿餐饮等行业，这些行业的特点是小微企业和个体创业占据了较大比重。近年来，国家出台了一系列扶持小微企业发展、促进就业创业的政策措施，小微服务行业获得了蓬勃发展，同时也为解决城市贫困人口问题提供了重要途径，促进了第三产业在国民经济中的比重不断攀升。但是，在这次疫情中，城市小微经济受到了较大冲击。由于第三产业主要以面对面地向消费者提供服务为主要经营方式，而疫情防控必须避免人员接触、人群聚集和公共活动，这就使得一些服务业企业和商户无法开展正常经营，个体经营者特别是中低端生活服务业的经营者和从业人员普遍感受到很大的经营压力，陷入贫困的风险也有所提高。</w:t>
      </w:r>
    </w:p>
    <w:p>
      <w:pPr>
        <w:spacing w:line="240" w:lineRule="auto" w:before="0" w:after="0"/>
        <w:ind w:firstLine="420"/>
      </w:pPr>
      <w:r>
        <w:t>为此，应高度重视小微服务业从业人员的脱贫工作，可考虑从以下四个方面采取措施。第一，继续推动服务业与信息技术的紧密融合。依托新兴的5G技术，实现经营业态的有效升级，能够实现线上销售的均可以把线上销售和线下服务结合起来。第二，加大公益性的技术培训力度。提高中低端服务业从业人员的素质技能，促使这些行业提高服务水平，改善服务模式，提高产业附加值，加快从业人员脱贫致富的步伐。第三，优化城市生活服务业的区域布局。一方面要加快建设服务业集聚区、商业街区、文体娱乐体验区等，另一方面要运用市场管理措施避免区域内的恶性竞争，进一步推动产城一体化。第四，推动小微经济和生活服务业的产业重组。吸引大型企业进入这些领域，以企业集团和连锁经营等多种形式向产业价值链的中高端攀升。</w:t>
      </w:r>
    </w:p>
    <w:p>
      <w:pPr>
        <w:spacing w:line="240" w:lineRule="auto" w:before="0" w:after="0"/>
        <w:ind w:firstLine="420"/>
      </w:pPr>
      <w:r>
        <w:t>聚焦“三区三州”等深度贫困地区，着力推进绿色发展</w:t>
      </w:r>
    </w:p>
    <w:p>
      <w:pPr>
        <w:spacing w:line="240" w:lineRule="auto" w:before="0" w:after="0"/>
        <w:ind w:firstLine="420"/>
      </w:pPr>
      <w:r>
        <w:t>目前，我国贫困人口主要集中在西部地区，“三区三州”等深度贫困地区是最难啃的“硬骨头”，这些地方大多自然条件恶劣、生态环境脆弱，交通也不便利，而且贫困群众普遍缺乏一技之长，脱贫难度非常大。受疫情影响，深度贫困地区的劳动力输出受阻，特色农产品的销售遭遇市场乏力，休闲旅游暂时受创，全面脱贫任务十分艰巨。因此，打赢脱贫攻坚战，必须以深度贫困地区、特殊困难群体为重点，加大倾斜支持力度，制定特殊扶持政策，以更加有力的举措攻克最后的贫困堡垒。</w:t>
      </w:r>
    </w:p>
    <w:p>
      <w:pPr>
        <w:spacing w:line="240" w:lineRule="auto" w:before="0" w:after="0"/>
        <w:ind w:firstLine="420"/>
      </w:pPr>
      <w:r>
        <w:t>其一，坚持国土空间主体功能区的划分原则，根据深度贫困地区所处的类型对贫困人口进行精准帮扶。全国主体功能区规划将国土空间划分为优化开发、重点开发、限制开发和禁止开发四类。对于优化开发和重点开发地区，要因地制宜地发展相关产业，通过销售地方特色产品拓宽贫困人口的收入来源。对于限制开发地区，要适当发展生态绿色产业，把保护和开发紧密结合起来。对于禁止开发地区，要严格执行生态环境保护政策，通过涵养生态、易地搬迁等办法改变贫困人口的生活环境。</w:t>
      </w:r>
    </w:p>
    <w:p>
      <w:pPr>
        <w:spacing w:line="240" w:lineRule="auto" w:before="0" w:after="0"/>
        <w:ind w:firstLine="420"/>
      </w:pPr>
      <w:r>
        <w:t>其二，紧密结合区域协调发展战略，开展脱贫攻坚区域对口帮扶工作。党的十八大以来，实施了一系列区域协调发展战略，在这其中，长江经济带建设、黄河流域生态保护和高质量发展战略都涉及东中西部协作开展脱贫攻坚工作。当前，东部地区应帮助中西部地区降低疫情对脱贫攻坚的影响，深化区域合作，推进东部产业向西部梯度转移，实现产业互补、人员互动、技术互学、观念互通、作风互鉴，共同发展。</w:t>
      </w:r>
    </w:p>
    <w:p>
      <w:pPr>
        <w:spacing w:line="240" w:lineRule="auto" w:before="0" w:after="0"/>
        <w:ind w:firstLine="420"/>
      </w:pPr>
      <w:r>
        <w:t>其三，保持脱贫攻坚政策稳定，建立健全防止返贫致贫长效机制。深度贫困地区脱贫工作具有复杂性，贫困人口返贫率比较高。对退出的贫困县、贫困村、贫困人口，要保持现有帮扶政策总体稳定，扶上马送一程。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总的来说，对于深度贫困地区，精准帮扶要有利于激发贫困人口脱贫的内生动力，有利于提振其实现共同富裕的信心。</w:t>
      </w:r>
    </w:p>
    <w:p>
      <w:pPr>
        <w:spacing w:line="240" w:lineRule="auto" w:before="0" w:after="0"/>
        <w:ind w:firstLine="420"/>
      </w:pPr>
      <w:r>
        <w:t>经过这些年来精准扶贫和脱贫攻坚工作的推进，现行标准下的农村贫困人口已从2012年年底的9899万人减少到2019年年底的551万人，接近完成脱贫攻坚的目标任务。坚决打赢脱贫攻坚战，让贫困人口和贫困地区同全国一道进入全面小康社会是我们党的庄严承诺。虽然新冠肺炎疫情对我国经济社会发展造成了较大的冲击，但这绝不能阻碍我们党向人民兑现这一承诺。我们要积极应对疫情对脱贫攻坚的影响，把疫情对脱贫攻坚的影响降到最低，奋力夺取疫情防控和脱贫攻坚的“双胜利”。</w:t>
      </w:r>
    </w:p>
    <w:p>
      <w:pPr>
        <w:spacing w:line="240" w:lineRule="auto" w:before="0" w:after="0"/>
        <w:ind w:firstLine="420"/>
      </w:pPr>
      <w:r>
        <w:t>（执笔：王立胜）</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