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A0C" w:rsidRDefault="003F25A3">
      <w:pPr>
        <w:pStyle w:val="2"/>
        <w:jc w:val="center"/>
        <w:rPr>
          <w:rFonts w:ascii="方正小标宋简体" w:eastAsia="方正小标宋简体" w:hAnsi="方正小标宋简体" w:cs="方正小标宋简体"/>
          <w:b w:val="0"/>
          <w:bCs/>
          <w:szCs w:val="32"/>
        </w:rPr>
      </w:pPr>
      <w:r>
        <w:rPr>
          <w:rFonts w:ascii="方正小标宋简体" w:eastAsia="方正小标宋简体" w:hAnsi="方正小标宋简体" w:cs="方正小标宋简体" w:hint="eastAsia"/>
          <w:b w:val="0"/>
          <w:bCs/>
          <w:szCs w:val="32"/>
        </w:rPr>
        <w:t>“高校思政工作申报系统 ”操作指南</w:t>
      </w:r>
    </w:p>
    <w:p w:rsidR="009A3A0C" w:rsidRDefault="003F25A3">
      <w:pPr>
        <w:spacing w:line="560" w:lineRule="exact"/>
        <w:ind w:firstLineChars="200" w:firstLine="492"/>
        <w:jc w:val="left"/>
        <w:outlineLvl w:val="0"/>
        <w:rPr>
          <w:rFonts w:ascii="仿宋" w:eastAsia="仿宋" w:hAnsi="仿宋" w:cs="仿宋"/>
          <w:bCs/>
          <w:sz w:val="28"/>
          <w:szCs w:val="28"/>
        </w:rPr>
      </w:pPr>
      <w:r>
        <w:rPr>
          <w:rFonts w:ascii="仿宋" w:eastAsia="仿宋" w:hAnsi="仿宋" w:cs="仿宋" w:hint="eastAsia"/>
          <w:bCs/>
          <w:spacing w:val="-17"/>
          <w:sz w:val="28"/>
          <w:szCs w:val="28"/>
        </w:rPr>
        <w:t>教育部高校思想政治工作创新发展中心（武汉东湖学院）</w:t>
      </w:r>
      <w:r>
        <w:rPr>
          <w:rFonts w:ascii="仿宋" w:eastAsia="仿宋" w:hAnsi="仿宋" w:cs="仿宋" w:hint="eastAsia"/>
          <w:bCs/>
          <w:sz w:val="28"/>
          <w:szCs w:val="28"/>
        </w:rPr>
        <w:t>2</w:t>
      </w:r>
      <w:r>
        <w:rPr>
          <w:rFonts w:ascii="仿宋" w:eastAsia="仿宋" w:hAnsi="仿宋" w:cs="仿宋"/>
          <w:bCs/>
          <w:spacing w:val="-17"/>
          <w:sz w:val="28"/>
          <w:szCs w:val="28"/>
        </w:rPr>
        <w:t>023年度</w:t>
      </w:r>
      <w:r>
        <w:rPr>
          <w:rFonts w:ascii="仿宋" w:eastAsia="仿宋" w:hAnsi="仿宋" w:cs="仿宋" w:hint="eastAsia"/>
          <w:bCs/>
          <w:spacing w:val="-17"/>
          <w:sz w:val="28"/>
          <w:szCs w:val="28"/>
        </w:rPr>
        <w:t>全国民办普通本科高校学习宣传贯彻党的二十大精神理论与实践成果</w:t>
      </w:r>
      <w:r>
        <w:rPr>
          <w:rFonts w:ascii="仿宋" w:eastAsia="仿宋" w:hAnsi="仿宋" w:cs="仿宋"/>
          <w:bCs/>
          <w:spacing w:val="-17"/>
          <w:sz w:val="28"/>
          <w:szCs w:val="28"/>
        </w:rPr>
        <w:t>征集活动</w:t>
      </w:r>
      <w:r>
        <w:rPr>
          <w:rFonts w:ascii="仿宋" w:eastAsia="仿宋" w:hAnsi="仿宋" w:cs="仿宋" w:hint="eastAsia"/>
          <w:bCs/>
          <w:sz w:val="28"/>
          <w:szCs w:val="28"/>
        </w:rPr>
        <w:t>通过全国高校思想政治工作网（</w:t>
      </w:r>
      <w:r w:rsidR="004E249B">
        <w:rPr>
          <w:rFonts w:ascii="仿宋" w:eastAsia="仿宋" w:hAnsi="仿宋" w:cs="仿宋" w:hint="eastAsia"/>
          <w:bCs/>
          <w:sz w:val="28"/>
          <w:szCs w:val="28"/>
        </w:rPr>
        <w:t>以下简称“高校思政网”，网址http://www.sizhengwang.cn</w:t>
      </w:r>
      <w:r>
        <w:rPr>
          <w:rFonts w:ascii="仿宋" w:eastAsia="仿宋" w:hAnsi="仿宋" w:cs="仿宋" w:hint="eastAsia"/>
          <w:bCs/>
          <w:sz w:val="28"/>
          <w:szCs w:val="28"/>
        </w:rPr>
        <w:t>）高校思政工作申报系统报送。操作方法如下：</w:t>
      </w:r>
    </w:p>
    <w:p w:rsidR="009A3A0C" w:rsidRDefault="003F25A3">
      <w:pPr>
        <w:numPr>
          <w:ilvl w:val="0"/>
          <w:numId w:val="1"/>
        </w:numPr>
        <w:spacing w:line="560" w:lineRule="exact"/>
        <w:ind w:firstLineChars="200" w:firstLine="562"/>
        <w:jc w:val="left"/>
        <w:outlineLvl w:val="0"/>
        <w:rPr>
          <w:rFonts w:ascii="仿宋" w:eastAsia="仿宋" w:hAnsi="仿宋" w:cs="仿宋"/>
          <w:b/>
          <w:sz w:val="28"/>
          <w:szCs w:val="28"/>
        </w:rPr>
      </w:pPr>
      <w:r>
        <w:rPr>
          <w:rFonts w:ascii="仿宋" w:eastAsia="仿宋" w:hAnsi="仿宋" w:cs="仿宋" w:hint="eastAsia"/>
          <w:b/>
          <w:sz w:val="28"/>
          <w:szCs w:val="28"/>
        </w:rPr>
        <w:t>平台登录</w:t>
      </w:r>
      <w:bookmarkStart w:id="0" w:name="_GoBack"/>
      <w:bookmarkEnd w:id="0"/>
    </w:p>
    <w:p w:rsidR="009A3A0C" w:rsidRDefault="003F25A3">
      <w:pPr>
        <w:spacing w:line="560" w:lineRule="exact"/>
        <w:ind w:firstLineChars="200" w:firstLine="560"/>
        <w:jc w:val="left"/>
        <w:outlineLvl w:val="0"/>
        <w:rPr>
          <w:rFonts w:ascii="仿宋" w:eastAsia="仿宋" w:hAnsi="仿宋" w:cs="仿宋"/>
          <w:bCs/>
          <w:sz w:val="28"/>
          <w:szCs w:val="28"/>
        </w:rPr>
      </w:pPr>
      <w:r>
        <w:rPr>
          <w:rFonts w:ascii="仿宋" w:eastAsia="仿宋" w:hAnsi="仿宋" w:cs="仿宋" w:hint="eastAsia"/>
          <w:bCs/>
          <w:sz w:val="28"/>
          <w:szCs w:val="28"/>
        </w:rPr>
        <w:t>在高校</w:t>
      </w:r>
      <w:proofErr w:type="gramStart"/>
      <w:r>
        <w:rPr>
          <w:rFonts w:ascii="仿宋" w:eastAsia="仿宋" w:hAnsi="仿宋" w:cs="仿宋" w:hint="eastAsia"/>
          <w:bCs/>
          <w:sz w:val="28"/>
          <w:szCs w:val="28"/>
        </w:rPr>
        <w:t>思政网</w:t>
      </w:r>
      <w:proofErr w:type="gramEnd"/>
      <w:r>
        <w:rPr>
          <w:rFonts w:ascii="仿宋" w:eastAsia="仿宋" w:hAnsi="仿宋" w:cs="仿宋" w:hint="eastAsia"/>
          <w:bCs/>
          <w:sz w:val="28"/>
          <w:szCs w:val="28"/>
        </w:rPr>
        <w:t>首页中点击“高校思政工作申报系统”（以下简称“系统”）图标，打开登录页面。</w:t>
      </w:r>
    </w:p>
    <w:p w:rsidR="009A3A0C" w:rsidRDefault="003F25A3">
      <w:pPr>
        <w:spacing w:line="560" w:lineRule="exact"/>
        <w:ind w:firstLineChars="200" w:firstLine="560"/>
        <w:jc w:val="left"/>
        <w:outlineLvl w:val="0"/>
        <w:rPr>
          <w:rFonts w:ascii="仿宋" w:eastAsia="仿宋" w:hAnsi="仿宋" w:cs="仿宋"/>
          <w:bCs/>
          <w:sz w:val="28"/>
          <w:szCs w:val="28"/>
        </w:rPr>
      </w:pPr>
      <w:r>
        <w:rPr>
          <w:rFonts w:ascii="仿宋" w:eastAsia="仿宋" w:hAnsi="仿宋" w:cs="仿宋" w:hint="eastAsia"/>
          <w:bCs/>
          <w:sz w:val="28"/>
          <w:szCs w:val="28"/>
        </w:rPr>
        <w:t>申报人通过扫描下方二</w:t>
      </w:r>
      <w:proofErr w:type="gramStart"/>
      <w:r>
        <w:rPr>
          <w:rFonts w:ascii="仿宋" w:eastAsia="仿宋" w:hAnsi="仿宋" w:cs="仿宋" w:hint="eastAsia"/>
          <w:bCs/>
          <w:sz w:val="28"/>
          <w:szCs w:val="28"/>
        </w:rPr>
        <w:t>维码申请</w:t>
      </w:r>
      <w:proofErr w:type="gramEnd"/>
      <w:r>
        <w:rPr>
          <w:rFonts w:ascii="仿宋" w:eastAsia="仿宋" w:hAnsi="仿宋" w:cs="仿宋" w:hint="eastAsia"/>
          <w:bCs/>
          <w:sz w:val="28"/>
          <w:szCs w:val="28"/>
        </w:rPr>
        <w:t>账号。账号开通后，联系人手机会收到高校</w:t>
      </w:r>
      <w:proofErr w:type="gramStart"/>
      <w:r>
        <w:rPr>
          <w:rFonts w:ascii="仿宋" w:eastAsia="仿宋" w:hAnsi="仿宋" w:cs="仿宋" w:hint="eastAsia"/>
          <w:bCs/>
          <w:sz w:val="28"/>
          <w:szCs w:val="28"/>
        </w:rPr>
        <w:t>思政网</w:t>
      </w:r>
      <w:proofErr w:type="gramEnd"/>
      <w:r>
        <w:rPr>
          <w:rFonts w:ascii="仿宋" w:eastAsia="仿宋" w:hAnsi="仿宋" w:cs="仿宋" w:hint="eastAsia"/>
          <w:bCs/>
          <w:sz w:val="28"/>
          <w:szCs w:val="28"/>
        </w:rPr>
        <w:t>的短信通知，即可使用手机号和验证码进行登录。</w:t>
      </w:r>
    </w:p>
    <w:p w:rsidR="009A3A0C" w:rsidRDefault="003F25A3">
      <w:pPr>
        <w:ind w:firstLineChars="200" w:firstLine="560"/>
        <w:jc w:val="center"/>
        <w:outlineLvl w:val="0"/>
        <w:rPr>
          <w:rFonts w:ascii="仿宋" w:eastAsia="仿宋" w:hAnsi="仿宋" w:cs="仿宋"/>
          <w:bCs/>
          <w:sz w:val="28"/>
          <w:szCs w:val="28"/>
        </w:rPr>
      </w:pPr>
      <w:r>
        <w:rPr>
          <w:rFonts w:ascii="仿宋" w:eastAsia="仿宋" w:hAnsi="仿宋" w:cs="仿宋"/>
          <w:bCs/>
          <w:noProof/>
          <w:sz w:val="28"/>
          <w:szCs w:val="28"/>
        </w:rPr>
        <w:drawing>
          <wp:inline distT="0" distB="0" distL="114300" distR="114300">
            <wp:extent cx="1668780" cy="1668780"/>
            <wp:effectExtent l="0" t="0" r="7620" b="7620"/>
            <wp:docPr id="1" name="图片 1" descr="C:\Users\Administrator\Desktop\关于开展2022年度全国民办普通本科高校学习宣传贯彻党的二十大精神理论与实践成果征集活动的通知_申报二维码.jpg关于开展2022年度全国民办普通本科高校学习宣传贯彻党的二十大精神理论与实践成果征集活动的通知_申报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关于开展2022年度全国民办普通本科高校学习宣传贯彻党的二十大精神理论与实践成果征集活动的通知_申报二维码.jpg关于开展2022年度全国民办普通本科高校学习宣传贯彻党的二十大精神理论与实践成果征集活动的通知_申报二维码"/>
                    <pic:cNvPicPr>
                      <a:picLocks noChangeAspect="1"/>
                    </pic:cNvPicPr>
                  </pic:nvPicPr>
                  <pic:blipFill>
                    <a:blip r:embed="rId6"/>
                    <a:srcRect/>
                    <a:stretch>
                      <a:fillRect/>
                    </a:stretch>
                  </pic:blipFill>
                  <pic:spPr>
                    <a:xfrm>
                      <a:off x="0" y="0"/>
                      <a:ext cx="1668780" cy="1668780"/>
                    </a:xfrm>
                    <a:prstGeom prst="rect">
                      <a:avLst/>
                    </a:prstGeom>
                  </pic:spPr>
                </pic:pic>
              </a:graphicData>
            </a:graphic>
          </wp:inline>
        </w:drawing>
      </w:r>
    </w:p>
    <w:p w:rsidR="009A3A0C" w:rsidRDefault="003F25A3">
      <w:pPr>
        <w:numPr>
          <w:ilvl w:val="0"/>
          <w:numId w:val="1"/>
        </w:numPr>
        <w:spacing w:line="560" w:lineRule="exact"/>
        <w:ind w:firstLineChars="200" w:firstLine="562"/>
        <w:jc w:val="left"/>
        <w:outlineLvl w:val="0"/>
        <w:rPr>
          <w:rFonts w:ascii="仿宋" w:eastAsia="仿宋" w:hAnsi="仿宋" w:cs="仿宋"/>
          <w:b/>
          <w:sz w:val="28"/>
          <w:szCs w:val="28"/>
        </w:rPr>
      </w:pPr>
      <w:r>
        <w:rPr>
          <w:rFonts w:ascii="仿宋" w:eastAsia="仿宋" w:hAnsi="仿宋" w:cs="仿宋" w:hint="eastAsia"/>
          <w:b/>
          <w:sz w:val="28"/>
          <w:szCs w:val="28"/>
        </w:rPr>
        <w:t>填报流程</w:t>
      </w:r>
    </w:p>
    <w:p w:rsidR="009A3A0C" w:rsidRDefault="003F25A3">
      <w:pPr>
        <w:spacing w:line="560" w:lineRule="exact"/>
        <w:ind w:firstLineChars="200" w:firstLine="560"/>
        <w:jc w:val="left"/>
        <w:outlineLvl w:val="0"/>
        <w:rPr>
          <w:rFonts w:ascii="仿宋" w:eastAsia="仿宋" w:hAnsi="仿宋" w:cs="仿宋"/>
          <w:bCs/>
          <w:sz w:val="28"/>
          <w:szCs w:val="28"/>
        </w:rPr>
      </w:pPr>
      <w:r>
        <w:rPr>
          <w:rFonts w:ascii="仿宋" w:eastAsia="仿宋" w:hAnsi="仿宋" w:cs="仿宋" w:hint="eastAsia"/>
          <w:bCs/>
          <w:sz w:val="28"/>
          <w:szCs w:val="28"/>
        </w:rPr>
        <w:t>1.申报人登录系统后，在网页“工作区”可看到《关于开展202</w:t>
      </w:r>
      <w:r>
        <w:rPr>
          <w:rFonts w:ascii="仿宋" w:eastAsia="仿宋" w:hAnsi="仿宋" w:cs="仿宋"/>
          <w:bCs/>
          <w:sz w:val="28"/>
          <w:szCs w:val="28"/>
        </w:rPr>
        <w:t>3</w:t>
      </w:r>
      <w:r>
        <w:rPr>
          <w:rFonts w:ascii="仿宋" w:eastAsia="仿宋" w:hAnsi="仿宋" w:cs="仿宋" w:hint="eastAsia"/>
          <w:bCs/>
          <w:sz w:val="28"/>
          <w:szCs w:val="28"/>
        </w:rPr>
        <w:t>年度全国民办普通本科高校学习宣传贯彻党的二十大精神理论与实践成果征集活动的通知》，按照要求填写基本信息，于2023年5月16日前下载填写《</w:t>
      </w:r>
      <w:r>
        <w:rPr>
          <w:rFonts w:ascii="仿宋" w:eastAsia="仿宋" w:hAnsi="仿宋" w:cs="仿宋"/>
          <w:color w:val="000000"/>
          <w:sz w:val="30"/>
          <w:szCs w:val="30"/>
        </w:rPr>
        <w:t>2023年度</w:t>
      </w:r>
      <w:r>
        <w:rPr>
          <w:rFonts w:ascii="仿宋" w:eastAsia="仿宋" w:hAnsi="仿宋" w:cs="仿宋" w:hint="eastAsia"/>
          <w:color w:val="000000"/>
          <w:sz w:val="30"/>
          <w:szCs w:val="30"/>
        </w:rPr>
        <w:t>教育部高校思想政治工作创新发展中心（武汉东湖学院）学习宣传贯彻党的二十大精神理论与实践优秀成果申报表</w:t>
      </w:r>
      <w:r>
        <w:rPr>
          <w:rFonts w:ascii="仿宋" w:eastAsia="仿宋" w:hAnsi="仿宋" w:cs="仿宋" w:hint="eastAsia"/>
          <w:bCs/>
          <w:sz w:val="28"/>
          <w:szCs w:val="28"/>
        </w:rPr>
        <w:t>》并上传Word版文件和支撑材料。</w:t>
      </w:r>
    </w:p>
    <w:p w:rsidR="009A3A0C" w:rsidRDefault="003F25A3">
      <w:pPr>
        <w:spacing w:line="560" w:lineRule="exact"/>
        <w:ind w:left="560"/>
        <w:jc w:val="left"/>
        <w:outlineLvl w:val="0"/>
        <w:rPr>
          <w:rFonts w:ascii="仿宋" w:eastAsia="仿宋" w:hAnsi="仿宋" w:cs="仿宋"/>
          <w:b/>
          <w:sz w:val="28"/>
          <w:szCs w:val="28"/>
        </w:rPr>
      </w:pPr>
      <w:r>
        <w:rPr>
          <w:rFonts w:ascii="仿宋" w:eastAsia="仿宋" w:hAnsi="仿宋" w:cs="仿宋" w:hint="eastAsia"/>
          <w:b/>
          <w:sz w:val="28"/>
          <w:szCs w:val="28"/>
        </w:rPr>
        <w:lastRenderedPageBreak/>
        <w:t>三、注意事项</w:t>
      </w:r>
    </w:p>
    <w:p w:rsidR="009A3A0C" w:rsidRDefault="003F25A3">
      <w:pPr>
        <w:spacing w:line="560" w:lineRule="exact"/>
        <w:ind w:firstLineChars="200" w:firstLine="560"/>
        <w:jc w:val="left"/>
        <w:outlineLvl w:val="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color w:val="000000"/>
          <w:sz w:val="30"/>
          <w:szCs w:val="30"/>
        </w:rPr>
        <w:t>2023年度</w:t>
      </w:r>
      <w:r>
        <w:rPr>
          <w:rFonts w:ascii="仿宋" w:eastAsia="仿宋" w:hAnsi="仿宋" w:cs="仿宋" w:hint="eastAsia"/>
          <w:color w:val="000000"/>
          <w:sz w:val="30"/>
          <w:szCs w:val="30"/>
        </w:rPr>
        <w:t>教育部高校思想政治工作创新发展中心（武汉东湖学院）学习宣传贯彻党的二十大精神理论与实践优秀成果申报表</w:t>
      </w:r>
      <w:r>
        <w:rPr>
          <w:rFonts w:ascii="仿宋" w:eastAsia="仿宋" w:hAnsi="仿宋" w:cs="仿宋" w:hint="eastAsia"/>
          <w:bCs/>
          <w:sz w:val="28"/>
          <w:szCs w:val="28"/>
        </w:rPr>
        <w:t>》Word版文件和支撑材料在线报送时间为2023年</w:t>
      </w:r>
      <w:r>
        <w:rPr>
          <w:rFonts w:ascii="仿宋" w:eastAsia="仿宋" w:hAnsi="仿宋" w:cs="仿宋"/>
          <w:bCs/>
          <w:sz w:val="28"/>
          <w:szCs w:val="28"/>
        </w:rPr>
        <w:t>3</w:t>
      </w:r>
      <w:r>
        <w:rPr>
          <w:rFonts w:ascii="仿宋" w:eastAsia="仿宋" w:hAnsi="仿宋" w:cs="仿宋" w:hint="eastAsia"/>
          <w:bCs/>
          <w:sz w:val="28"/>
          <w:szCs w:val="28"/>
        </w:rPr>
        <w:t>月1日至5月16日，提交后请点击“完成填报”。</w:t>
      </w:r>
    </w:p>
    <w:p w:rsidR="009A3A0C" w:rsidRDefault="003F25A3">
      <w:pPr>
        <w:spacing w:line="560" w:lineRule="exact"/>
        <w:ind w:firstLineChars="200" w:firstLine="560"/>
        <w:jc w:val="left"/>
        <w:outlineLvl w:val="0"/>
        <w:rPr>
          <w:rFonts w:ascii="仿宋" w:eastAsia="仿宋" w:hAnsi="仿宋" w:cs="仿宋"/>
          <w:bCs/>
          <w:sz w:val="28"/>
          <w:szCs w:val="28"/>
        </w:rPr>
      </w:pPr>
      <w:r>
        <w:rPr>
          <w:rFonts w:ascii="仿宋" w:eastAsia="仿宋" w:hAnsi="仿宋" w:cs="仿宋" w:hint="eastAsia"/>
          <w:bCs/>
          <w:sz w:val="28"/>
          <w:szCs w:val="28"/>
        </w:rPr>
        <w:t>申报人可以</w:t>
      </w:r>
      <w:proofErr w:type="gramStart"/>
      <w:r>
        <w:rPr>
          <w:rFonts w:ascii="仿宋" w:eastAsia="仿宋" w:hAnsi="仿宋" w:cs="仿宋" w:hint="eastAsia"/>
          <w:bCs/>
          <w:sz w:val="28"/>
          <w:szCs w:val="28"/>
        </w:rPr>
        <w:t>扫码加</w:t>
      </w:r>
      <w:proofErr w:type="gramEnd"/>
      <w:r>
        <w:rPr>
          <w:rFonts w:ascii="仿宋" w:eastAsia="仿宋" w:hAnsi="仿宋" w:cs="仿宋" w:hint="eastAsia"/>
          <w:bCs/>
          <w:sz w:val="28"/>
          <w:szCs w:val="28"/>
        </w:rPr>
        <w:t>QQ群咨询、参与讨论。</w:t>
      </w:r>
    </w:p>
    <w:p w:rsidR="009A3A0C" w:rsidRDefault="003F25A3">
      <w:pPr>
        <w:ind w:firstLineChars="200" w:firstLine="560"/>
        <w:outlineLvl w:val="0"/>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bCs/>
          <w:noProof/>
          <w:sz w:val="28"/>
          <w:szCs w:val="28"/>
        </w:rPr>
        <w:drawing>
          <wp:inline distT="0" distB="0" distL="114300" distR="114300">
            <wp:extent cx="1935480" cy="2033270"/>
            <wp:effectExtent l="0" t="0" r="7620" b="5080"/>
            <wp:docPr id="2" name="图片 2" descr="教育部高校思想政治工作创新发展中心（武汉东湖学院）研究信息群群二维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教育部高校思想政治工作创新发展中心（武汉东湖学院）研究信息群群二维码(1)"/>
                    <pic:cNvPicPr>
                      <a:picLocks noChangeAspect="1"/>
                    </pic:cNvPicPr>
                  </pic:nvPicPr>
                  <pic:blipFill>
                    <a:blip r:embed="rId7"/>
                    <a:stretch>
                      <a:fillRect/>
                    </a:stretch>
                  </pic:blipFill>
                  <pic:spPr>
                    <a:xfrm>
                      <a:off x="0" y="0"/>
                      <a:ext cx="1935480" cy="2033270"/>
                    </a:xfrm>
                    <a:prstGeom prst="rect">
                      <a:avLst/>
                    </a:prstGeom>
                  </pic:spPr>
                </pic:pic>
              </a:graphicData>
            </a:graphic>
          </wp:inline>
        </w:drawing>
      </w:r>
    </w:p>
    <w:sectPr w:rsidR="009A3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script"/>
    <w:pitch w:val="fixed"/>
    <w:sig w:usb0="00000001" w:usb1="080E0000" w:usb2="00000010" w:usb3="00000000" w:csb0="00040000" w:csb1="00000000"/>
    <w:embedRegular r:id="rId1" w:subsetted="1" w:fontKey="{46382447-1D6A-49B5-9B49-BA2C979CDBAA}"/>
  </w:font>
  <w:font w:name="仿宋">
    <w:panose1 w:val="02010609060101010101"/>
    <w:charset w:val="86"/>
    <w:family w:val="modern"/>
    <w:pitch w:val="fixed"/>
    <w:sig w:usb0="800002BF" w:usb1="38CF7CFA" w:usb2="00000016" w:usb3="00000000" w:csb0="00040001" w:csb1="00000000"/>
    <w:embedRegular r:id="rId2" w:subsetted="1" w:fontKey="{FEB14D03-4045-4976-A2BF-8A1CCA1C8784}"/>
    <w:embedBold r:id="rId3" w:subsetted="1" w:fontKey="{A78D25F1-7D19-49D4-9470-68A2DBD48E8C}"/>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BC9033"/>
    <w:multiLevelType w:val="singleLevel"/>
    <w:tmpl w:val="4DBC903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NWM0ZDlkY2IxOGRjOTFlYjdkNzgxMjU1YWQxOGUifQ=="/>
  </w:docVars>
  <w:rsids>
    <w:rsidRoot w:val="1172728A"/>
    <w:rsid w:val="002D7ACE"/>
    <w:rsid w:val="003F25A3"/>
    <w:rsid w:val="004E249B"/>
    <w:rsid w:val="009A3A0C"/>
    <w:rsid w:val="1172728A"/>
    <w:rsid w:val="31620726"/>
    <w:rsid w:val="3DB04DAA"/>
    <w:rsid w:val="72C54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248E65-B24D-4771-8983-7DB86506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请叫我铭铭</dc:creator>
  <cp:lastModifiedBy>hanyx</cp:lastModifiedBy>
  <cp:revision>4</cp:revision>
  <dcterms:created xsi:type="dcterms:W3CDTF">2022-11-09T01:39:00Z</dcterms:created>
  <dcterms:modified xsi:type="dcterms:W3CDTF">2023-03-06T05:54:00Z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58CF6D276321402EA172CA9697EB113D</vt:lpwstr>
  </property>
</Properties>
</file>