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Times New Roman" w:hAnsi="Times New Roman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  <w:t>“高校思政工作申报系统 ”操作指南</w:t>
      </w:r>
    </w:p>
    <w:p>
      <w:p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教育部高校思想政治工作创新发展中心（陕西工业职业技术学院）2023年度重大专项研究课题通过全国高校思想政治工作网（以下简称“高校思政网”，网址http://www.sizhengwang.cn）高校思政工作申报系统报送。操作方法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both"/>
        <w:outlineLvl w:val="0"/>
        <w:rPr>
          <w:rFonts w:hint="eastAsia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  <w:t>平台登录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在高校思政网首页中点击“高校思政工作申报系统”（以下简称“系统”）图标，打开登录页面。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申报人通过扫描下方二维码申请账号。账号开通后，联系人手机会收到高校思政网的短信通知，即可使用手机号和验证码进行登录。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center"/>
        <w:outlineLvl w:val="0"/>
        <w:rPr>
          <w:rFonts w:hint="default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019300" cy="2019300"/>
            <wp:effectExtent l="0" t="0" r="0" b="0"/>
            <wp:docPr id="2" name="图片 2" descr="关于2023年度教育部高校思想政治工作创新发展中心（陕西工业职业技术学院）重大专项研究课题申报的通知_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2023年度教育部高校思想政治工作创新发展中心（陕西工业职业技术学院）重大专项研究课题申报的通知_申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both"/>
        <w:outlineLvl w:val="0"/>
        <w:rPr>
          <w:rFonts w:hint="default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  <w:t>填报流程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1.申报人登录系统后，在网页“工作区”可看到《关于2023年度教育部高校思想政治工作创新发展中心（陕西工业职业技术学院）重大专项研究课题申报的通知》；按照要求填写基本信息，上传《申报书》（已签字盖章的PDF版）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2.申报阶段暂不需提供纸质材料。获批立项项目需提交申报书（及附件），用A4纸双面打印，纸质封面装订。提供附件材料主要包括：项目负责人公开发表的与本项目相关的代表性论文（5篇以内），论文刊物封面、目录、论文首页的复印件；团队成员近五年承担的相关项目情况，项目批文或项目立项任务书复印件；其他代表项目团队科研水平的证明材料等。</w:t>
      </w:r>
    </w:p>
    <w:p>
      <w:pPr>
        <w:numPr>
          <w:ilvl w:val="0"/>
          <w:numId w:val="0"/>
        </w:numPr>
        <w:spacing w:line="560" w:lineRule="exact"/>
        <w:ind w:left="560" w:leftChars="0"/>
        <w:jc w:val="both"/>
        <w:outlineLvl w:val="0"/>
        <w:rPr>
          <w:rFonts w:hint="default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 w:val="0"/>
          <w:spacing w:val="0"/>
          <w:sz w:val="28"/>
          <w:szCs w:val="28"/>
          <w:lang w:val="en-US" w:eastAsia="zh-CN"/>
        </w:rPr>
        <w:t>三、联系方式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outlineLvl w:val="0"/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bCs/>
          <w:spacing w:val="0"/>
          <w:sz w:val="28"/>
          <w:szCs w:val="28"/>
          <w:lang w:val="en-US" w:eastAsia="zh-CN"/>
        </w:rPr>
        <w:t>联系人：张旭；电子邮箱：847075185@qq.com；联系方式：15101270241；通讯地址：咸阳市渭城区文汇西路12号陕西工业职业技术学院。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center"/>
        <w:outlineLvl w:val="0"/>
        <w:rPr>
          <w:rFonts w:hint="default" w:ascii="Times New Roman" w:hAnsi="Times New Roman" w:eastAsia="仿宋" w:cs="仿宋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C730FE6-BDBE-4C50-81E0-B8035BF302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5167AE-3813-476F-BB89-FEEC8471FE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9033"/>
    <w:multiLevelType w:val="singleLevel"/>
    <w:tmpl w:val="4DBC9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zU1YmU1NTAxM2I1YjY1ZWZhNjllYjRkZjYxMTQifQ=="/>
  </w:docVars>
  <w:rsids>
    <w:rsidRoot w:val="1172728A"/>
    <w:rsid w:val="1172728A"/>
    <w:rsid w:val="2BA2281C"/>
    <w:rsid w:val="31620726"/>
    <w:rsid w:val="33FE27B0"/>
    <w:rsid w:val="35881FB4"/>
    <w:rsid w:val="41173D7E"/>
    <w:rsid w:val="43CD55B1"/>
    <w:rsid w:val="6B7E1BDE"/>
    <w:rsid w:val="704B11CB"/>
    <w:rsid w:val="72C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612</Characters>
  <Lines>0</Lines>
  <Paragraphs>0</Paragraphs>
  <TotalTime>16</TotalTime>
  <ScaleCrop>false</ScaleCrop>
  <LinksUpToDate>false</LinksUpToDate>
  <CharactersWithSpaces>613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2022-11-09T01:39:00Z</dcterms:created>
  <dc:creator>礼享【党委宣传部】</dc:creator>
  <cp:lastModifiedBy>Lenovo</cp:lastModifiedBy>
  <dcterms:modified xsi:type="dcterms:W3CDTF">2023-05-06T03:37:50Z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8405DFE2873541E087A8E908E033AF45_13</vt:lpwstr>
  </property>
</Properties>
</file>