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color w:val="auto"/>
          <w:spacing w:val="4"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color w:val="auto"/>
          <w:spacing w:val="4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pacing w:val="4"/>
          <w:sz w:val="36"/>
          <w:szCs w:val="36"/>
        </w:rPr>
        <w:t>高校思政工作申报系统填报操作指南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color w:val="auto"/>
          <w:spacing w:val="4"/>
          <w:sz w:val="36"/>
          <w:szCs w:val="36"/>
        </w:rPr>
      </w:pPr>
    </w:p>
    <w:p>
      <w:pPr>
        <w:spacing w:line="600" w:lineRule="exact"/>
        <w:ind w:firstLine="656" w:firstLineChars="200"/>
        <w:rPr>
          <w:rFonts w:ascii="Times New Roman" w:hAnsi="Times New Roman" w:eastAsia="仿宋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pacing w:val="4"/>
          <w:sz w:val="32"/>
          <w:szCs w:val="32"/>
        </w:rPr>
        <w:t>本次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心理健康教育微课征集</w:t>
      </w:r>
      <w:r>
        <w:rPr>
          <w:rFonts w:hint="eastAsia" w:ascii="Times New Roman" w:hAnsi="Times New Roman" w:eastAsia="仿宋"/>
          <w:color w:val="auto"/>
          <w:spacing w:val="4"/>
          <w:sz w:val="32"/>
          <w:szCs w:val="32"/>
        </w:rPr>
        <w:t>工作依托全国高校思想政治工作网（以下简称“高校思政网”）高校思政工作申报系统（以下简称“系统”）开展。</w:t>
      </w:r>
    </w:p>
    <w:p>
      <w:pPr>
        <w:spacing w:line="600" w:lineRule="exact"/>
        <w:ind w:firstLine="656" w:firstLineChars="200"/>
        <w:rPr>
          <w:rFonts w:ascii="Times New Roman" w:hAnsi="Times New Roman" w:eastAsia="黑体"/>
          <w:color w:val="auto"/>
          <w:spacing w:val="4"/>
          <w:sz w:val="32"/>
          <w:szCs w:val="32"/>
        </w:rPr>
      </w:pPr>
      <w:r>
        <w:rPr>
          <w:rFonts w:ascii="Times New Roman" w:eastAsia="黑体"/>
          <w:color w:val="auto"/>
          <w:spacing w:val="4"/>
          <w:sz w:val="32"/>
          <w:szCs w:val="32"/>
        </w:rPr>
        <w:t>一、平台登录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在高校思政网首页幻灯图片左下方点击</w:t>
      </w:r>
      <w:r>
        <w:rPr>
          <w:rFonts w:hint="eastAsia" w:ascii="Times New Roman" w:hAnsi="Times New Roman" w:eastAsia="仿宋_GB2312" w:cs="仿宋"/>
          <w:color w:val="auto"/>
          <w:spacing w:val="4"/>
          <w:sz w:val="32"/>
          <w:szCs w:val="32"/>
        </w:rPr>
        <w:t>“高校思政工作申报系统”图标（网址</w:t>
      </w:r>
      <w:r>
        <w:rPr>
          <w:rFonts w:ascii="Times New Roman" w:hAnsi="Times New Roman" w:eastAsia="仿宋_GB2312" w:cs="仿宋"/>
          <w:color w:val="auto"/>
          <w:spacing w:val="4"/>
          <w:sz w:val="32"/>
          <w:szCs w:val="32"/>
        </w:rPr>
        <w:t>https://fuwu.sizhengwang.cn/</w:t>
      </w:r>
      <w:r>
        <w:rPr>
          <w:rFonts w:hint="eastAsia" w:ascii="Times New Roman" w:hAnsi="Times New Roman" w:eastAsia="仿宋_GB2312" w:cs="仿宋"/>
          <w:color w:val="auto"/>
          <w:spacing w:val="4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，打开登录页面。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高校思政网已为全国高校设置“05”专门账号和密码，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val="en-US" w:eastAsia="zh-CN"/>
        </w:rPr>
        <w:t>账号获取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可通过扫描下方二维码，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填写基本信息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高校思政网在一至两个工作日内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账号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val="en-US" w:eastAsia="zh-CN"/>
        </w:rPr>
        <w:t>发送至填报人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手机号。</w:t>
      </w:r>
    </w:p>
    <w:p>
      <w:pPr>
        <w:spacing w:line="580" w:lineRule="exact"/>
        <w:ind w:firstLine="420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  <w:bookmarkStart w:id="0" w:name="_GoBack"/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175895</wp:posOffset>
            </wp:positionV>
            <wp:extent cx="1286510" cy="1316990"/>
            <wp:effectExtent l="0" t="0" r="8890" b="6985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80" w:lineRule="exact"/>
        <w:ind w:firstLine="656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</w:p>
    <w:p>
      <w:pPr>
        <w:spacing w:line="580" w:lineRule="exact"/>
        <w:ind w:firstLine="656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</w:p>
    <w:p>
      <w:pPr>
        <w:spacing w:line="580" w:lineRule="exact"/>
        <w:ind w:firstLine="656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</w:p>
    <w:p>
      <w:pPr>
        <w:spacing w:line="580" w:lineRule="exact"/>
        <w:ind w:firstLine="656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firstLine="656" w:firstLineChars="200"/>
        <w:rPr>
          <w:rFonts w:ascii="Times New Roman" w:eastAsia="黑体"/>
          <w:color w:val="auto"/>
          <w:spacing w:val="4"/>
          <w:sz w:val="32"/>
          <w:szCs w:val="32"/>
        </w:rPr>
      </w:pPr>
      <w:r>
        <w:rPr>
          <w:rFonts w:hint="eastAsia" w:ascii="Times New Roman" w:eastAsia="黑体"/>
          <w:color w:val="auto"/>
          <w:spacing w:val="4"/>
          <w:sz w:val="32"/>
          <w:szCs w:val="32"/>
          <w:highlight w:val="none"/>
        </w:rPr>
        <w:t>二、</w:t>
      </w:r>
      <w:r>
        <w:rPr>
          <w:rFonts w:hint="eastAsia" w:ascii="Times New Roman" w:eastAsia="黑体"/>
          <w:color w:val="auto"/>
          <w:spacing w:val="4"/>
          <w:sz w:val="32"/>
          <w:szCs w:val="32"/>
        </w:rPr>
        <w:t>申报流程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各高校收到通知后，应尽快确定此次申报工作的高校负责人员，由高校负责人员统计各类申报人信息，使用高校05账号及时为校内申报人添加思政网登录权限，并通知申报人上传作品。</w:t>
      </w:r>
    </w:p>
    <w:p>
      <w:pPr>
        <w:spacing w:line="600" w:lineRule="exact"/>
        <w:ind w:firstLine="659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auto"/>
          <w:spacing w:val="4"/>
          <w:sz w:val="32"/>
          <w:szCs w:val="32"/>
        </w:rPr>
        <w:t>1</w:t>
      </w:r>
      <w:r>
        <w:rPr>
          <w:rFonts w:ascii="Times New Roman" w:hAnsi="Times New Roman" w:eastAsia="楷体_GB2312"/>
          <w:b/>
          <w:color w:val="auto"/>
          <w:spacing w:val="4"/>
          <w:sz w:val="32"/>
          <w:szCs w:val="32"/>
        </w:rPr>
        <w:t>.</w:t>
      </w:r>
      <w:r>
        <w:rPr>
          <w:rFonts w:hint="eastAsia" w:ascii="Times New Roman" w:hAnsi="Times New Roman" w:eastAsia="楷体_GB2312"/>
          <w:b/>
          <w:color w:val="auto"/>
          <w:spacing w:val="4"/>
          <w:sz w:val="32"/>
          <w:szCs w:val="32"/>
        </w:rPr>
        <w:t>添加填报权限。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高校负责人员登录系统后，在网页“工作区”可看到工作通知。点击右侧“添加填报人员信息”按钮，可添加本校有申报意愿的具体申报人员姓名、手机号码等基本信息（每个作品对应唯一手机号），以便开通系统填报权限。添加信息并确认无误后，即可使用系统短信功能通知申报人。</w:t>
      </w:r>
    </w:p>
    <w:p>
      <w:pPr>
        <w:spacing w:line="600" w:lineRule="exact"/>
        <w:ind w:firstLine="659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auto"/>
          <w:spacing w:val="4"/>
          <w:sz w:val="32"/>
          <w:szCs w:val="32"/>
        </w:rPr>
        <w:t>2</w:t>
      </w:r>
      <w:r>
        <w:rPr>
          <w:rFonts w:ascii="Times New Roman" w:hAnsi="Times New Roman" w:eastAsia="楷体_GB2312"/>
          <w:b/>
          <w:color w:val="auto"/>
          <w:spacing w:val="4"/>
          <w:sz w:val="32"/>
          <w:szCs w:val="32"/>
        </w:rPr>
        <w:t>.</w:t>
      </w:r>
      <w:r>
        <w:rPr>
          <w:rFonts w:hint="eastAsia" w:ascii="Times New Roman" w:hAnsi="Times New Roman" w:eastAsia="楷体_GB2312"/>
          <w:b/>
          <w:color w:val="auto"/>
          <w:spacing w:val="4"/>
          <w:sz w:val="32"/>
          <w:szCs w:val="32"/>
        </w:rPr>
        <w:t>进行作品上传。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申报人员在收到短信通知后，使用手机号码和验证码进行登录，并按照系统提示和要求填写基本信息和上传作品。</w:t>
      </w:r>
    </w:p>
    <w:p>
      <w:pPr>
        <w:spacing w:line="600" w:lineRule="exact"/>
        <w:ind w:firstLine="659" w:firstLineChars="200"/>
        <w:rPr>
          <w:rFonts w:ascii="Times New Roman" w:hAnsi="Times New Roman" w:eastAsia="仿宋_GB2312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4"/>
          <w:sz w:val="32"/>
          <w:szCs w:val="32"/>
        </w:rPr>
        <w:t>3</w:t>
      </w:r>
      <w:r>
        <w:rPr>
          <w:rFonts w:ascii="Times New Roman" w:hAnsi="Times New Roman" w:eastAsia="楷体_GB2312"/>
          <w:b/>
          <w:bCs/>
          <w:color w:val="auto"/>
          <w:spacing w:val="4"/>
          <w:sz w:val="32"/>
          <w:szCs w:val="32"/>
        </w:rPr>
        <w:t>.</w:t>
      </w:r>
      <w:r>
        <w:rPr>
          <w:rFonts w:hint="eastAsia" w:ascii="Times New Roman" w:hAnsi="Times New Roman" w:eastAsia="楷体_GB2312"/>
          <w:b/>
          <w:color w:val="auto"/>
          <w:spacing w:val="4"/>
          <w:sz w:val="32"/>
          <w:szCs w:val="32"/>
        </w:rPr>
        <w:t>确认填报结果。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填报人完成填报后，由高校负责人员通过系统查看各申报人员的填报情况，核实后点击“审核通过”确认填报结果，待本校全部申报人填报完成后，通过系统自行汇总统计，点击“报表汇总”生成本地汇总表格，在线打印（建议“横向”打印）汇总表，统一盖章、拍照并上传</w:t>
      </w:r>
      <w:r>
        <w:rPr>
          <w:rFonts w:hint="eastAsia" w:ascii="Times New Roman" w:hAnsi="Times New Roman" w:eastAsia="仿宋_GB2312" w:cs="仿宋"/>
          <w:color w:val="auto"/>
          <w:spacing w:val="4"/>
          <w:sz w:val="32"/>
          <w:szCs w:val="32"/>
        </w:rPr>
        <w:t>，完成本校数据填报。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在进行审核时如发现申报人上传作品不完整或数据有误，须在系统内点击</w:t>
      </w:r>
      <w:r>
        <w:rPr>
          <w:rFonts w:hint="eastAsia" w:ascii="Times New Roman" w:hAnsi="Times New Roman" w:eastAsia="仿宋_GB2312"/>
          <w:b/>
          <w:bCs/>
          <w:color w:val="auto"/>
          <w:spacing w:val="4"/>
          <w:sz w:val="32"/>
          <w:szCs w:val="32"/>
        </w:rPr>
        <w:t>“</w:t>
      </w:r>
      <w:r>
        <w:rPr>
          <w:rFonts w:hint="eastAsia" w:ascii="黑体" w:hAnsi="黑体" w:eastAsia="黑体"/>
          <w:b/>
          <w:bCs/>
          <w:color w:val="auto"/>
          <w:spacing w:val="4"/>
          <w:sz w:val="32"/>
          <w:szCs w:val="32"/>
        </w:rPr>
        <w:t>退回</w:t>
      </w:r>
      <w:r>
        <w:rPr>
          <w:rFonts w:hint="eastAsia" w:ascii="Times New Roman" w:hAnsi="Times New Roman" w:eastAsia="仿宋_GB2312"/>
          <w:b/>
          <w:bCs/>
          <w:color w:val="auto"/>
          <w:spacing w:val="4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按钮，申报人重新填报。</w:t>
      </w:r>
    </w:p>
    <w:p>
      <w:pPr>
        <w:spacing w:line="600" w:lineRule="exact"/>
        <w:ind w:firstLine="656" w:firstLineChars="200"/>
        <w:rPr>
          <w:rFonts w:ascii="Times New Roman" w:hAnsi="Times New Roman" w:eastAsia="黑体"/>
          <w:color w:val="auto"/>
          <w:spacing w:val="4"/>
          <w:sz w:val="32"/>
          <w:szCs w:val="32"/>
        </w:rPr>
      </w:pPr>
      <w:r>
        <w:rPr>
          <w:rFonts w:ascii="Times New Roman" w:eastAsia="黑体"/>
          <w:color w:val="auto"/>
          <w:spacing w:val="4"/>
          <w:sz w:val="32"/>
          <w:szCs w:val="32"/>
        </w:rPr>
        <w:t>三、注意事项</w:t>
      </w:r>
    </w:p>
    <w:p>
      <w:pPr>
        <w:spacing w:line="600" w:lineRule="exact"/>
        <w:ind w:firstLine="656" w:firstLineChars="200"/>
        <w:rPr>
          <w:rFonts w:ascii="Times New Roman" w:hAnsi="Times New Roman" w:eastAsia="仿宋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pacing w:val="4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为确保系统运行安全，各高校要指定专人负责作品征集工作，妥善保管账号</w:t>
      </w:r>
      <w:r>
        <w:rPr>
          <w:rFonts w:hint="eastAsia" w:ascii="Times New Roman" w:hAnsi="Times New Roman" w:eastAsia="仿宋_GB2312" w:cs="仿宋"/>
          <w:color w:val="auto"/>
          <w:spacing w:val="4"/>
          <w:sz w:val="32"/>
          <w:szCs w:val="32"/>
        </w:rPr>
        <w:t>和密码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。</w:t>
      </w:r>
    </w:p>
    <w:p>
      <w:pPr>
        <w:spacing w:line="600" w:lineRule="exact"/>
        <w:ind w:firstLine="656" w:firstLineChars="200"/>
        <w:rPr>
          <w:rFonts w:ascii="Times New Roman" w:hAnsi="Times New Roman" w:eastAsia="仿宋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pacing w:val="4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各高校要认真审核、核对信息，确保无误后上传。</w:t>
      </w:r>
    </w:p>
    <w:p>
      <w:pPr>
        <w:numPr>
          <w:ilvl w:val="0"/>
          <w:numId w:val="0"/>
        </w:numPr>
        <w:spacing w:line="600" w:lineRule="exact"/>
        <w:ind w:firstLine="656" w:firstLineChars="200"/>
        <w:rPr>
          <w:rFonts w:ascii="Times New Roman" w:hAnsi="Times New Roman" w:eastAsia="仿宋"/>
          <w:color w:val="auto"/>
          <w:spacing w:val="4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</w:rPr>
        <w:t>账号密码修改、指标解释咨询请联系高校思政网工作人员。</w:t>
      </w:r>
    </w:p>
    <w:p>
      <w:pPr>
        <w:spacing w:line="600" w:lineRule="exact"/>
        <w:ind w:firstLine="656" w:firstLineChars="200"/>
        <w:rPr>
          <w:rFonts w:ascii="Times New Roman" w:hAnsi="Times New Roman" w:eastAsia="黑体"/>
          <w:color w:val="auto"/>
          <w:spacing w:val="4"/>
          <w:sz w:val="32"/>
          <w:szCs w:val="32"/>
        </w:rPr>
      </w:pPr>
      <w:r>
        <w:rPr>
          <w:rFonts w:ascii="Times New Roman" w:eastAsia="黑体"/>
          <w:color w:val="auto"/>
          <w:spacing w:val="4"/>
          <w:sz w:val="32"/>
          <w:szCs w:val="32"/>
        </w:rPr>
        <w:t>四、联系方式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全国高校思想政治工作网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韩叶秀：010-56803677，西绕加措：010-56803621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中国大学生在线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杨虹：010-56803647</w:t>
      </w:r>
    </w:p>
    <w:p>
      <w:pPr>
        <w:spacing w:line="600" w:lineRule="exact"/>
        <w:rPr>
          <w:rFonts w:ascii="Times New Roman" w:hAnsi="Times New Roman"/>
          <w:color w:val="auto"/>
        </w:rPr>
      </w:pPr>
    </w:p>
    <w:p>
      <w:pPr>
        <w:spacing w:line="600" w:lineRule="exact"/>
        <w:rPr>
          <w:rFonts w:ascii="Times New Roman" w:hAnsi="Times New Roman"/>
          <w:color w:val="auto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14E5B76"/>
    <w:rsid w:val="014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2023-12-29T07:26:00Z</dcterms:created>
  <dc:creator>-Mjy-</dc:creator>
  <cp:lastModifiedBy>-Mjy-</cp:lastModifiedBy>
  <dcterms:modified xsi:type="dcterms:W3CDTF">2023-12-29T07:26:41Z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CECF30E2A7D44EB39197BA85AC4D4ACE_11</vt:lpwstr>
  </property>
</Properties>
</file>