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36"/>
          <w:szCs w:val="36"/>
        </w:rPr>
        <w:t>202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4</w:t>
      </w:r>
      <w:r>
        <w:rPr>
          <w:rFonts w:eastAsia="方正小标宋简体"/>
          <w:bCs/>
          <w:sz w:val="36"/>
          <w:szCs w:val="36"/>
        </w:rPr>
        <w:t>年度北京师范大学教育部高校思想政治工作创新</w:t>
      </w:r>
      <w:r>
        <w:rPr>
          <w:rFonts w:eastAsia="方正小标宋简体"/>
          <w:bCs/>
          <w:sz w:val="36"/>
          <w:szCs w:val="36"/>
        </w:rPr>
        <w:br w:type="textWrapping"/>
      </w:r>
      <w:r>
        <w:rPr>
          <w:rFonts w:eastAsia="方正小标宋简体"/>
          <w:bCs/>
          <w:sz w:val="36"/>
          <w:szCs w:val="36"/>
        </w:rPr>
        <w:t>发展中心（</w:t>
      </w:r>
      <w:r>
        <w:rPr>
          <w:rFonts w:hint="eastAsia" w:eastAsia="方正小标宋简体"/>
          <w:bCs/>
          <w:sz w:val="36"/>
          <w:szCs w:val="36"/>
        </w:rPr>
        <w:t>教师思政方向</w:t>
      </w:r>
      <w:r>
        <w:rPr>
          <w:rFonts w:eastAsia="方正小标宋简体"/>
          <w:bCs/>
          <w:sz w:val="36"/>
          <w:szCs w:val="36"/>
        </w:rPr>
        <w:t>）开放课题</w:t>
      </w:r>
      <w:r>
        <w:rPr>
          <w:rFonts w:hint="eastAsia" w:eastAsia="方正小标宋简体"/>
          <w:bCs/>
          <w:sz w:val="36"/>
          <w:szCs w:val="36"/>
        </w:rPr>
        <w:t>选题</w:t>
      </w:r>
      <w:r>
        <w:rPr>
          <w:rFonts w:eastAsia="方正小标宋简体"/>
          <w:bCs/>
          <w:sz w:val="36"/>
          <w:szCs w:val="36"/>
        </w:rPr>
        <w:t>指南</w:t>
      </w:r>
    </w:p>
    <w:p>
      <w:pPr>
        <w:spacing w:line="560" w:lineRule="exact"/>
        <w:ind w:firstLine="723" w:firstLineChars="200"/>
        <w:rPr>
          <w:rFonts w:eastAsia="方正小标宋简体"/>
          <w:b/>
          <w:bCs/>
          <w:sz w:val="36"/>
          <w:szCs w:val="36"/>
        </w:rPr>
      </w:pPr>
    </w:p>
    <w:p>
      <w:pPr>
        <w:pStyle w:val="17"/>
        <w:spacing w:line="560" w:lineRule="exact"/>
        <w:ind w:firstLine="640"/>
        <w:rPr>
          <w:rFonts w:eastAsia="黑体"/>
          <w:color w:val="auto"/>
          <w:sz w:val="32"/>
          <w:szCs w:val="28"/>
        </w:rPr>
      </w:pPr>
      <w:r>
        <w:rPr>
          <w:rFonts w:hint="eastAsia" w:eastAsia="黑体"/>
          <w:color w:val="auto"/>
          <w:sz w:val="32"/>
          <w:szCs w:val="28"/>
        </w:rPr>
        <w:t>一、重点课题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1.习近平总书记关于高校教师思想政治工作的重要论述研究；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2.将党的二十大精神融入高校教师思想政治工作研究；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28"/>
        </w:rPr>
        <w:t>.教育家精神的价值意蕴、内涵特征与实践路径研究；</w:t>
      </w:r>
    </w:p>
    <w:p>
      <w:pPr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28"/>
          <w:lang w:val="en-US"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4.</w:t>
      </w:r>
      <w:r>
        <w:rPr>
          <w:rFonts w:hint="eastAsia" w:eastAsia="仿宋_GB2312"/>
          <w:color w:val="auto"/>
          <w:sz w:val="32"/>
          <w:szCs w:val="28"/>
        </w:rPr>
        <w:t>高校教师思想政治工作质量标准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及提升策略研究；</w:t>
      </w:r>
    </w:p>
    <w:p>
      <w:pPr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28"/>
          <w:lang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28"/>
        </w:rPr>
        <w:t>.高校教师思想政治工作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质量</w:t>
      </w:r>
      <w:r>
        <w:rPr>
          <w:rFonts w:hint="eastAsia" w:eastAsia="仿宋_GB2312"/>
          <w:color w:val="auto"/>
          <w:sz w:val="32"/>
          <w:szCs w:val="28"/>
        </w:rPr>
        <w:t>评价指标体系研究；</w:t>
      </w:r>
    </w:p>
    <w:p>
      <w:pPr>
        <w:spacing w:line="560" w:lineRule="exact"/>
        <w:ind w:firstLine="640" w:firstLineChars="200"/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28"/>
        </w:rPr>
        <w:t>.高校教师思政工作与学生思政工作协同机制研究；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7</w:t>
      </w:r>
      <w:r>
        <w:rPr>
          <w:rFonts w:hint="eastAsia" w:eastAsia="仿宋_GB2312"/>
          <w:color w:val="auto"/>
          <w:sz w:val="32"/>
          <w:szCs w:val="28"/>
        </w:rPr>
        <w:t>.高校教师党建与思想政治工作深度融合研究；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8</w:t>
      </w:r>
      <w:r>
        <w:rPr>
          <w:rFonts w:hint="eastAsia" w:eastAsia="仿宋_GB2312"/>
          <w:color w:val="auto"/>
          <w:sz w:val="32"/>
          <w:szCs w:val="28"/>
        </w:rPr>
        <w:t>.高校课程思政与教师思政融合发展的路径研究；</w:t>
      </w:r>
    </w:p>
    <w:p>
      <w:pPr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9</w:t>
      </w:r>
      <w:r>
        <w:rPr>
          <w:rFonts w:hint="eastAsia" w:eastAsia="仿宋_GB2312"/>
          <w:color w:val="auto"/>
          <w:sz w:val="32"/>
          <w:szCs w:val="28"/>
        </w:rPr>
        <w:t>.数字赋能高校教师思想政治工作的实践路径和创新机制研究；</w:t>
      </w:r>
    </w:p>
    <w:p>
      <w:pPr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28"/>
          <w:lang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10.</w:t>
      </w:r>
      <w:r>
        <w:rPr>
          <w:rFonts w:hint="eastAsia" w:eastAsia="仿宋_GB2312"/>
          <w:color w:val="auto"/>
          <w:sz w:val="32"/>
          <w:szCs w:val="28"/>
        </w:rPr>
        <w:t>数据赋能高校教师党建和思想政治工作质量监测与评价研究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；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11</w:t>
      </w:r>
      <w:r>
        <w:rPr>
          <w:rFonts w:hint="eastAsia" w:eastAsia="仿宋_GB2312"/>
          <w:color w:val="auto"/>
          <w:sz w:val="32"/>
          <w:szCs w:val="28"/>
        </w:rPr>
        <w:t>.新时代高校教师</w:t>
      </w:r>
      <w:r>
        <w:rPr>
          <w:rFonts w:eastAsia="仿宋_GB2312"/>
          <w:color w:val="auto"/>
          <w:sz w:val="32"/>
          <w:szCs w:val="28"/>
        </w:rPr>
        <w:t>理论学习</w:t>
      </w:r>
      <w:r>
        <w:rPr>
          <w:rFonts w:hint="eastAsia" w:eastAsia="仿宋_GB2312"/>
          <w:color w:val="auto"/>
          <w:sz w:val="32"/>
          <w:szCs w:val="28"/>
        </w:rPr>
        <w:t>实效性的提升路径</w:t>
      </w:r>
      <w:r>
        <w:rPr>
          <w:rFonts w:eastAsia="仿宋_GB2312"/>
          <w:color w:val="auto"/>
          <w:sz w:val="32"/>
          <w:szCs w:val="28"/>
        </w:rPr>
        <w:t>研究</w:t>
      </w:r>
      <w:r>
        <w:rPr>
          <w:rFonts w:hint="eastAsia" w:eastAsia="仿宋_GB2312"/>
          <w:color w:val="auto"/>
          <w:sz w:val="32"/>
          <w:szCs w:val="28"/>
        </w:rPr>
        <w:t>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12</w:t>
      </w:r>
      <w:r>
        <w:rPr>
          <w:rFonts w:hint="eastAsia" w:eastAsia="仿宋_GB2312"/>
          <w:color w:val="auto"/>
          <w:sz w:val="32"/>
          <w:szCs w:val="28"/>
        </w:rPr>
        <w:t>.高校教师荣誉体系建设研究；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13</w:t>
      </w:r>
      <w:r>
        <w:rPr>
          <w:rFonts w:hint="eastAsia" w:eastAsia="仿宋_GB2312"/>
          <w:color w:val="auto"/>
          <w:sz w:val="32"/>
          <w:szCs w:val="28"/>
        </w:rPr>
        <w:t>.新时代高校落实师德“第一标准”的路径研究；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14</w:t>
      </w:r>
      <w:r>
        <w:rPr>
          <w:rFonts w:hint="eastAsia" w:eastAsia="仿宋_GB2312"/>
          <w:color w:val="auto"/>
          <w:sz w:val="32"/>
          <w:szCs w:val="28"/>
        </w:rPr>
        <w:t>.以潜心育人为导向的高校教师评价体系研究；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15</w:t>
      </w:r>
      <w:r>
        <w:rPr>
          <w:rFonts w:hint="eastAsia" w:eastAsia="仿宋_GB2312"/>
          <w:color w:val="auto"/>
          <w:sz w:val="32"/>
          <w:szCs w:val="28"/>
        </w:rPr>
        <w:t>.高校教师思想政治素养评价体系的构建与应用研究；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16</w:t>
      </w:r>
      <w:r>
        <w:rPr>
          <w:rFonts w:hint="eastAsia" w:eastAsia="仿宋_GB2312"/>
          <w:color w:val="auto"/>
          <w:sz w:val="32"/>
          <w:szCs w:val="28"/>
        </w:rPr>
        <w:t>.高校教师思想动态调研机制与引导策略研究；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17</w:t>
      </w:r>
      <w:r>
        <w:rPr>
          <w:rFonts w:hint="eastAsia" w:eastAsia="仿宋_GB2312"/>
          <w:color w:val="auto"/>
          <w:sz w:val="32"/>
          <w:szCs w:val="28"/>
        </w:rPr>
        <w:t>.高校青年教师的教育引导和服务体系构建研究；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18</w:t>
      </w:r>
      <w:r>
        <w:rPr>
          <w:rFonts w:hint="eastAsia" w:eastAsia="仿宋_GB2312"/>
          <w:color w:val="auto"/>
          <w:sz w:val="32"/>
          <w:szCs w:val="28"/>
        </w:rPr>
        <w:t>.高校思政课教师“六要”素养提升路径研究；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19</w:t>
      </w:r>
      <w:r>
        <w:rPr>
          <w:rFonts w:hint="eastAsia" w:eastAsia="仿宋_GB2312"/>
          <w:color w:val="auto"/>
          <w:sz w:val="32"/>
          <w:szCs w:val="28"/>
        </w:rPr>
        <w:t>.</w:t>
      </w:r>
      <w:r>
        <w:rPr>
          <w:rFonts w:eastAsia="仿宋_GB2312"/>
          <w:color w:val="auto"/>
          <w:sz w:val="32"/>
          <w:szCs w:val="28"/>
        </w:rPr>
        <w:t>研究生导师立德树人考核评价体系构建研究</w:t>
      </w:r>
      <w:r>
        <w:rPr>
          <w:rFonts w:hint="eastAsia" w:eastAsia="仿宋_GB2312"/>
          <w:color w:val="auto"/>
          <w:sz w:val="32"/>
          <w:szCs w:val="28"/>
        </w:rPr>
        <w:t>；</w:t>
      </w:r>
    </w:p>
    <w:p>
      <w:pPr>
        <w:pStyle w:val="16"/>
        <w:tabs>
          <w:tab w:val="left" w:pos="420"/>
        </w:tabs>
        <w:spacing w:line="560" w:lineRule="exact"/>
        <w:ind w:left="640"/>
        <w:rPr>
          <w:rFonts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20</w:t>
      </w:r>
      <w:r>
        <w:rPr>
          <w:rFonts w:eastAsia="仿宋_GB2312"/>
          <w:color w:val="auto"/>
          <w:sz w:val="32"/>
          <w:szCs w:val="28"/>
        </w:rPr>
        <w:t>.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  <w:t>高校教师“双带头人”党支部书记队伍培育建设研究</w:t>
      </w:r>
      <w:r>
        <w:rPr>
          <w:rFonts w:hint="eastAsia" w:eastAsia="仿宋_GB2312"/>
          <w:color w:val="auto"/>
          <w:sz w:val="32"/>
          <w:szCs w:val="28"/>
        </w:rPr>
        <w:t>；</w:t>
      </w:r>
    </w:p>
    <w:p>
      <w:pPr>
        <w:pStyle w:val="16"/>
        <w:tabs>
          <w:tab w:val="left" w:pos="420"/>
        </w:tabs>
        <w:spacing w:line="560" w:lineRule="exact"/>
        <w:ind w:left="640"/>
        <w:rPr>
          <w:rFonts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21</w:t>
      </w:r>
      <w:r>
        <w:rPr>
          <w:rFonts w:eastAsia="仿宋_GB2312"/>
          <w:color w:val="auto"/>
          <w:sz w:val="32"/>
          <w:szCs w:val="28"/>
        </w:rPr>
        <w:t>.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  <w:t>党建涵养“大先生”工作格局探究</w:t>
      </w:r>
      <w:r>
        <w:rPr>
          <w:rFonts w:hint="eastAsia" w:eastAsia="仿宋_GB2312"/>
          <w:color w:val="auto"/>
          <w:sz w:val="32"/>
          <w:szCs w:val="28"/>
        </w:rPr>
        <w:t>；</w:t>
      </w:r>
    </w:p>
    <w:p>
      <w:pPr>
        <w:pStyle w:val="16"/>
        <w:tabs>
          <w:tab w:val="left" w:pos="420"/>
        </w:tabs>
        <w:spacing w:line="560" w:lineRule="exact"/>
        <w:ind w:left="640"/>
        <w:rPr>
          <w:rFonts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22</w:t>
      </w:r>
      <w:r>
        <w:rPr>
          <w:rFonts w:eastAsia="仿宋_GB2312"/>
          <w:color w:val="auto"/>
          <w:sz w:val="32"/>
          <w:szCs w:val="28"/>
        </w:rPr>
        <w:t>.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28"/>
          <w:shd w:val="clear" w:color="auto" w:fill="auto"/>
        </w:rPr>
        <w:t>高校导学思政工作体系内容内涵与具体构建研究</w:t>
      </w:r>
      <w:r>
        <w:rPr>
          <w:rFonts w:hint="eastAsia" w:eastAsia="仿宋_GB2312"/>
          <w:color w:val="auto"/>
          <w:sz w:val="32"/>
          <w:szCs w:val="28"/>
        </w:rPr>
        <w:t>；</w:t>
      </w:r>
    </w:p>
    <w:p>
      <w:pPr>
        <w:pStyle w:val="16"/>
        <w:tabs>
          <w:tab w:val="left" w:pos="420"/>
        </w:tabs>
        <w:spacing w:line="560" w:lineRule="exact"/>
        <w:ind w:left="640"/>
        <w:rPr>
          <w:rFonts w:hint="eastAsia" w:eastAsia="仿宋_GB2312"/>
          <w:color w:val="auto"/>
          <w:sz w:val="32"/>
          <w:szCs w:val="28"/>
          <w:lang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23</w:t>
      </w:r>
      <w:r>
        <w:rPr>
          <w:rFonts w:eastAsia="仿宋_GB2312"/>
          <w:color w:val="auto"/>
          <w:sz w:val="32"/>
          <w:szCs w:val="28"/>
        </w:rPr>
        <w:t>.</w:t>
      </w:r>
      <w:r>
        <w:rPr>
          <w:rFonts w:hint="eastAsia" w:eastAsia="仿宋_GB2312"/>
          <w:color w:val="auto"/>
          <w:sz w:val="32"/>
          <w:szCs w:val="28"/>
        </w:rPr>
        <w:t>新时代高校师德监督体系研究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；</w:t>
      </w:r>
    </w:p>
    <w:p>
      <w:pPr>
        <w:pStyle w:val="16"/>
        <w:tabs>
          <w:tab w:val="left" w:pos="420"/>
        </w:tabs>
        <w:spacing w:line="560" w:lineRule="exact"/>
        <w:ind w:left="640"/>
        <w:rPr>
          <w:rFonts w:hint="eastAsia" w:eastAsia="仿宋_GB2312"/>
          <w:color w:val="auto"/>
          <w:sz w:val="32"/>
          <w:szCs w:val="28"/>
          <w:lang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24.</w:t>
      </w:r>
      <w:r>
        <w:rPr>
          <w:rFonts w:hint="eastAsia" w:eastAsia="仿宋_GB2312"/>
          <w:color w:val="auto"/>
          <w:sz w:val="32"/>
          <w:szCs w:val="28"/>
        </w:rPr>
        <w:t>学校二级院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（</w:t>
      </w:r>
      <w:r>
        <w:rPr>
          <w:rFonts w:hint="eastAsia" w:eastAsia="仿宋_GB2312"/>
          <w:color w:val="auto"/>
          <w:sz w:val="32"/>
          <w:szCs w:val="28"/>
        </w:rPr>
        <w:t>系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）</w:t>
      </w:r>
      <w:r>
        <w:rPr>
          <w:rFonts w:hint="eastAsia" w:eastAsia="仿宋_GB2312"/>
          <w:color w:val="auto"/>
          <w:sz w:val="32"/>
          <w:szCs w:val="28"/>
        </w:rPr>
        <w:t>师德师风建设工作责任落实情况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研究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；</w:t>
      </w:r>
    </w:p>
    <w:p>
      <w:pPr>
        <w:pStyle w:val="16"/>
        <w:tabs>
          <w:tab w:val="left" w:pos="420"/>
        </w:tabs>
        <w:spacing w:line="560" w:lineRule="exact"/>
        <w:ind w:left="640"/>
        <w:rPr>
          <w:rFonts w:hint="eastAsia" w:eastAsia="仿宋_GB2312"/>
          <w:color w:val="auto"/>
          <w:sz w:val="32"/>
          <w:szCs w:val="28"/>
          <w:lang w:val="en-US"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25.高校</w:t>
      </w:r>
      <w:r>
        <w:rPr>
          <w:rFonts w:hint="eastAsia" w:eastAsia="仿宋_GB2312"/>
          <w:color w:val="auto"/>
          <w:sz w:val="32"/>
          <w:szCs w:val="28"/>
        </w:rPr>
        <w:t>教师职后培训体系现状与问题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研究；</w:t>
      </w:r>
    </w:p>
    <w:p>
      <w:pPr>
        <w:pStyle w:val="16"/>
        <w:tabs>
          <w:tab w:val="left" w:pos="420"/>
        </w:tabs>
        <w:spacing w:line="560" w:lineRule="exact"/>
        <w:ind w:left="640"/>
        <w:rPr>
          <w:rFonts w:hint="eastAsia" w:eastAsia="仿宋_GB2312"/>
          <w:color w:val="auto"/>
          <w:sz w:val="32"/>
          <w:szCs w:val="28"/>
          <w:lang w:val="en-US"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26.</w:t>
      </w:r>
      <w:r>
        <w:rPr>
          <w:rFonts w:hint="eastAsia" w:eastAsia="仿宋_GB2312"/>
          <w:color w:val="auto"/>
          <w:sz w:val="32"/>
          <w:szCs w:val="28"/>
        </w:rPr>
        <w:t>人工智能等新技术与教师专业发展融合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问题与创新探索研究；</w:t>
      </w:r>
    </w:p>
    <w:p>
      <w:pPr>
        <w:pStyle w:val="16"/>
        <w:tabs>
          <w:tab w:val="left" w:pos="420"/>
        </w:tabs>
        <w:spacing w:line="560" w:lineRule="exact"/>
        <w:ind w:left="640"/>
        <w:rPr>
          <w:rFonts w:hint="default" w:eastAsia="仿宋_GB2312"/>
          <w:color w:val="auto"/>
          <w:sz w:val="32"/>
          <w:szCs w:val="28"/>
          <w:lang w:val="en-US" w:eastAsia="zh-CN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27.</w:t>
      </w:r>
      <w:r>
        <w:rPr>
          <w:rFonts w:hint="eastAsia" w:eastAsia="仿宋_GB2312"/>
          <w:color w:val="auto"/>
          <w:sz w:val="32"/>
          <w:szCs w:val="28"/>
        </w:rPr>
        <w:t>高校教师专业发展支持服务体系构建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研究</w:t>
      </w:r>
      <w:r>
        <w:rPr>
          <w:rFonts w:hint="eastAsia" w:eastAsia="仿宋_GB2312"/>
          <w:color w:val="auto"/>
          <w:sz w:val="32"/>
          <w:szCs w:val="28"/>
          <w:lang w:eastAsia="zh-CN"/>
        </w:rPr>
        <w:t>；</w:t>
      </w:r>
    </w:p>
    <w:p>
      <w:pPr>
        <w:pStyle w:val="16"/>
        <w:tabs>
          <w:tab w:val="left" w:pos="420"/>
        </w:tabs>
        <w:spacing w:line="560" w:lineRule="exact"/>
        <w:ind w:left="640"/>
        <w:rPr>
          <w:rFonts w:hint="eastAsia"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  <w:lang w:val="en-US" w:eastAsia="zh-CN"/>
        </w:rPr>
        <w:t>28.</w:t>
      </w:r>
      <w:r>
        <w:rPr>
          <w:rFonts w:hint="eastAsia" w:eastAsia="仿宋_GB2312"/>
          <w:color w:val="auto"/>
          <w:sz w:val="32"/>
          <w:szCs w:val="28"/>
        </w:rPr>
        <w:t>高校教师评价改革实施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现状</w:t>
      </w:r>
      <w:r>
        <w:rPr>
          <w:rFonts w:hint="eastAsia" w:eastAsia="仿宋_GB2312"/>
          <w:color w:val="auto"/>
          <w:sz w:val="32"/>
          <w:szCs w:val="28"/>
        </w:rPr>
        <w:t>与优化路径</w:t>
      </w:r>
      <w:r>
        <w:rPr>
          <w:rFonts w:hint="eastAsia" w:eastAsia="仿宋_GB2312"/>
          <w:color w:val="auto"/>
          <w:sz w:val="32"/>
          <w:szCs w:val="28"/>
          <w:lang w:val="en-US" w:eastAsia="zh-CN"/>
        </w:rPr>
        <w:t>研究。</w:t>
      </w:r>
    </w:p>
    <w:p>
      <w:pPr>
        <w:pStyle w:val="16"/>
        <w:tabs>
          <w:tab w:val="left" w:pos="420"/>
        </w:tabs>
        <w:spacing w:line="560" w:lineRule="exact"/>
        <w:ind w:left="640"/>
        <w:rPr>
          <w:rFonts w:ascii="黑体" w:hAnsi="黑体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</w:rPr>
        <w:t>二、一般课题</w:t>
      </w:r>
    </w:p>
    <w:p>
      <w:pPr>
        <w:pStyle w:val="16"/>
        <w:tabs>
          <w:tab w:val="left" w:pos="420"/>
        </w:tabs>
        <w:spacing w:line="560" w:lineRule="exact"/>
        <w:ind w:left="0" w:firstLine="640" w:firstLineChars="200"/>
        <w:rPr>
          <w:rFonts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除上述重点方向外</w:t>
      </w:r>
      <w:r>
        <w:rPr>
          <w:rFonts w:eastAsia="仿宋_GB2312"/>
          <w:color w:val="000000"/>
          <w:sz w:val="32"/>
          <w:szCs w:val="28"/>
        </w:rPr>
        <w:t>，</w:t>
      </w:r>
      <w:r>
        <w:rPr>
          <w:rFonts w:hint="eastAsia" w:eastAsia="仿宋_GB2312"/>
          <w:color w:val="000000"/>
          <w:sz w:val="32"/>
          <w:szCs w:val="28"/>
        </w:rPr>
        <w:t>也可结合日常工作实际选题。题目应坚持问题导向，聚焦实践，以小见大，切忌空泛。</w:t>
      </w:r>
    </w:p>
    <w:p>
      <w:pPr>
        <w:pStyle w:val="16"/>
        <w:tabs>
          <w:tab w:val="left" w:pos="420"/>
        </w:tabs>
        <w:spacing w:line="560" w:lineRule="exact"/>
        <w:ind w:left="0" w:firstLine="640" w:firstLineChars="200"/>
        <w:rPr>
          <w:rFonts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重点课题鼓励形成</w:t>
      </w:r>
      <w:r>
        <w:rPr>
          <w:rFonts w:hint="eastAsia" w:eastAsia="仿宋_GB2312"/>
          <w:color w:val="000000"/>
          <w:sz w:val="32"/>
          <w:szCs w:val="28"/>
          <w:highlight w:val="none"/>
        </w:rPr>
        <w:t>相关领域工作</w:t>
      </w:r>
      <w:r>
        <w:rPr>
          <w:rFonts w:hint="eastAsia" w:eastAsia="仿宋_GB2312"/>
          <w:color w:val="000000"/>
          <w:sz w:val="32"/>
          <w:szCs w:val="28"/>
        </w:rPr>
        <w:t>的方案、制度、办法、标准、政策建议、咨询报告等成果；一般课题鼓励形成加强和改进某项工作的咨询报告、政策建议或办法、标准。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327F40-6E72-446B-B71B-D7A523D035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472CBD2-F2AF-445F-BCBD-FB03E31907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7ABA3C-58C4-4AB8-8CDA-CF1987611B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3MTI0NTM2ZDhhNWY0NmYxZmI4ZGVhNjI0MzE1YjgifQ=="/>
  </w:docVars>
  <w:rsids>
    <w:rsidRoot w:val="00EE570E"/>
    <w:rsid w:val="00003CF5"/>
    <w:rsid w:val="00092A1C"/>
    <w:rsid w:val="000949AD"/>
    <w:rsid w:val="000A1ED2"/>
    <w:rsid w:val="000C3F4E"/>
    <w:rsid w:val="000D07E4"/>
    <w:rsid w:val="000D3976"/>
    <w:rsid w:val="000E770C"/>
    <w:rsid w:val="000F1443"/>
    <w:rsid w:val="000F6904"/>
    <w:rsid w:val="000F727C"/>
    <w:rsid w:val="00117FDC"/>
    <w:rsid w:val="00132E77"/>
    <w:rsid w:val="00165434"/>
    <w:rsid w:val="0016551F"/>
    <w:rsid w:val="00173C0D"/>
    <w:rsid w:val="001760D6"/>
    <w:rsid w:val="00186E25"/>
    <w:rsid w:val="001A0FA2"/>
    <w:rsid w:val="001A12E8"/>
    <w:rsid w:val="001B16CB"/>
    <w:rsid w:val="001C258E"/>
    <w:rsid w:val="001D1418"/>
    <w:rsid w:val="001D3422"/>
    <w:rsid w:val="001D3424"/>
    <w:rsid w:val="001E00D2"/>
    <w:rsid w:val="001F2557"/>
    <w:rsid w:val="001F4049"/>
    <w:rsid w:val="00210F3A"/>
    <w:rsid w:val="0021318D"/>
    <w:rsid w:val="00213E53"/>
    <w:rsid w:val="00214D96"/>
    <w:rsid w:val="00243497"/>
    <w:rsid w:val="00250193"/>
    <w:rsid w:val="002534D2"/>
    <w:rsid w:val="00263490"/>
    <w:rsid w:val="00265001"/>
    <w:rsid w:val="00280B35"/>
    <w:rsid w:val="0028155E"/>
    <w:rsid w:val="00286A4C"/>
    <w:rsid w:val="00287437"/>
    <w:rsid w:val="002A1EF3"/>
    <w:rsid w:val="002A7EBE"/>
    <w:rsid w:val="002C1093"/>
    <w:rsid w:val="002C6A53"/>
    <w:rsid w:val="002D7527"/>
    <w:rsid w:val="002D7C0A"/>
    <w:rsid w:val="003016AA"/>
    <w:rsid w:val="0030232C"/>
    <w:rsid w:val="003249F6"/>
    <w:rsid w:val="003253ED"/>
    <w:rsid w:val="003319EF"/>
    <w:rsid w:val="00334954"/>
    <w:rsid w:val="00357DFB"/>
    <w:rsid w:val="00363A90"/>
    <w:rsid w:val="00372C84"/>
    <w:rsid w:val="00384746"/>
    <w:rsid w:val="003915B0"/>
    <w:rsid w:val="003A203D"/>
    <w:rsid w:val="003B677A"/>
    <w:rsid w:val="003C33AC"/>
    <w:rsid w:val="003D02C7"/>
    <w:rsid w:val="003D7A24"/>
    <w:rsid w:val="003F68FE"/>
    <w:rsid w:val="0040205E"/>
    <w:rsid w:val="00430776"/>
    <w:rsid w:val="004435F6"/>
    <w:rsid w:val="00460013"/>
    <w:rsid w:val="00460EDE"/>
    <w:rsid w:val="00463DB1"/>
    <w:rsid w:val="004706DB"/>
    <w:rsid w:val="004B1601"/>
    <w:rsid w:val="004B5EE3"/>
    <w:rsid w:val="004B7659"/>
    <w:rsid w:val="004D6C6B"/>
    <w:rsid w:val="004E1B00"/>
    <w:rsid w:val="00527BEF"/>
    <w:rsid w:val="00535E52"/>
    <w:rsid w:val="00537CB4"/>
    <w:rsid w:val="00563C5E"/>
    <w:rsid w:val="0057439D"/>
    <w:rsid w:val="005C3163"/>
    <w:rsid w:val="005C5A31"/>
    <w:rsid w:val="005D6F61"/>
    <w:rsid w:val="005F79A6"/>
    <w:rsid w:val="00616370"/>
    <w:rsid w:val="00620121"/>
    <w:rsid w:val="00631460"/>
    <w:rsid w:val="00634566"/>
    <w:rsid w:val="00660119"/>
    <w:rsid w:val="006A33D8"/>
    <w:rsid w:val="006C2126"/>
    <w:rsid w:val="006D32BB"/>
    <w:rsid w:val="006D33F8"/>
    <w:rsid w:val="006E64FE"/>
    <w:rsid w:val="006F6F20"/>
    <w:rsid w:val="00700218"/>
    <w:rsid w:val="0070188E"/>
    <w:rsid w:val="007111DD"/>
    <w:rsid w:val="00715851"/>
    <w:rsid w:val="00717163"/>
    <w:rsid w:val="0072486A"/>
    <w:rsid w:val="00727167"/>
    <w:rsid w:val="00737606"/>
    <w:rsid w:val="0076392D"/>
    <w:rsid w:val="007711F6"/>
    <w:rsid w:val="00783407"/>
    <w:rsid w:val="0078590D"/>
    <w:rsid w:val="00786220"/>
    <w:rsid w:val="007A0ED5"/>
    <w:rsid w:val="007A2DCF"/>
    <w:rsid w:val="007B2AE0"/>
    <w:rsid w:val="007C0C6B"/>
    <w:rsid w:val="007C228F"/>
    <w:rsid w:val="008061CD"/>
    <w:rsid w:val="00812AEC"/>
    <w:rsid w:val="00831614"/>
    <w:rsid w:val="008422FC"/>
    <w:rsid w:val="00855577"/>
    <w:rsid w:val="00861C75"/>
    <w:rsid w:val="008671E2"/>
    <w:rsid w:val="0087222F"/>
    <w:rsid w:val="00880B81"/>
    <w:rsid w:val="008A7331"/>
    <w:rsid w:val="008B0E78"/>
    <w:rsid w:val="008B5A40"/>
    <w:rsid w:val="008C627A"/>
    <w:rsid w:val="008E1601"/>
    <w:rsid w:val="008F15F4"/>
    <w:rsid w:val="00905AAD"/>
    <w:rsid w:val="0091063E"/>
    <w:rsid w:val="00931475"/>
    <w:rsid w:val="00943F4E"/>
    <w:rsid w:val="00945BE2"/>
    <w:rsid w:val="009623EE"/>
    <w:rsid w:val="00962D45"/>
    <w:rsid w:val="00976458"/>
    <w:rsid w:val="00994B21"/>
    <w:rsid w:val="0099683A"/>
    <w:rsid w:val="009A18D8"/>
    <w:rsid w:val="009A4226"/>
    <w:rsid w:val="009B7058"/>
    <w:rsid w:val="009C3902"/>
    <w:rsid w:val="009E78E2"/>
    <w:rsid w:val="00A134FC"/>
    <w:rsid w:val="00A22CAE"/>
    <w:rsid w:val="00A23BAE"/>
    <w:rsid w:val="00A26BF1"/>
    <w:rsid w:val="00A65357"/>
    <w:rsid w:val="00A971FA"/>
    <w:rsid w:val="00AC6AEB"/>
    <w:rsid w:val="00AD0F84"/>
    <w:rsid w:val="00AD674F"/>
    <w:rsid w:val="00AD7038"/>
    <w:rsid w:val="00AD7B2B"/>
    <w:rsid w:val="00AE0335"/>
    <w:rsid w:val="00AF0AB9"/>
    <w:rsid w:val="00B00081"/>
    <w:rsid w:val="00B11261"/>
    <w:rsid w:val="00B40F4F"/>
    <w:rsid w:val="00B44509"/>
    <w:rsid w:val="00B45410"/>
    <w:rsid w:val="00B50043"/>
    <w:rsid w:val="00B912BD"/>
    <w:rsid w:val="00B93CB6"/>
    <w:rsid w:val="00BA02FB"/>
    <w:rsid w:val="00BC3514"/>
    <w:rsid w:val="00BD5A03"/>
    <w:rsid w:val="00C20F4E"/>
    <w:rsid w:val="00C25A53"/>
    <w:rsid w:val="00C35CBE"/>
    <w:rsid w:val="00C42784"/>
    <w:rsid w:val="00C530B3"/>
    <w:rsid w:val="00C53BB7"/>
    <w:rsid w:val="00C572FF"/>
    <w:rsid w:val="00C64015"/>
    <w:rsid w:val="00C772EB"/>
    <w:rsid w:val="00C94B12"/>
    <w:rsid w:val="00CA3151"/>
    <w:rsid w:val="00CA3654"/>
    <w:rsid w:val="00CB7CF5"/>
    <w:rsid w:val="00D004BE"/>
    <w:rsid w:val="00D11D28"/>
    <w:rsid w:val="00D26CE3"/>
    <w:rsid w:val="00D31466"/>
    <w:rsid w:val="00D33626"/>
    <w:rsid w:val="00D35C92"/>
    <w:rsid w:val="00D4157C"/>
    <w:rsid w:val="00D60FE5"/>
    <w:rsid w:val="00D64409"/>
    <w:rsid w:val="00D64B6A"/>
    <w:rsid w:val="00D974FA"/>
    <w:rsid w:val="00DB0838"/>
    <w:rsid w:val="00DC1626"/>
    <w:rsid w:val="00DF078A"/>
    <w:rsid w:val="00E07497"/>
    <w:rsid w:val="00E2306B"/>
    <w:rsid w:val="00E377F1"/>
    <w:rsid w:val="00E518B0"/>
    <w:rsid w:val="00E64169"/>
    <w:rsid w:val="00E645B5"/>
    <w:rsid w:val="00E81CA7"/>
    <w:rsid w:val="00E9270F"/>
    <w:rsid w:val="00EB0F5A"/>
    <w:rsid w:val="00EB5F0D"/>
    <w:rsid w:val="00EC2FD0"/>
    <w:rsid w:val="00EC3B60"/>
    <w:rsid w:val="00EC40A2"/>
    <w:rsid w:val="00EC4C9C"/>
    <w:rsid w:val="00EE570E"/>
    <w:rsid w:val="00EF47C8"/>
    <w:rsid w:val="00EF640A"/>
    <w:rsid w:val="00F00FD6"/>
    <w:rsid w:val="00F1563C"/>
    <w:rsid w:val="00F23D36"/>
    <w:rsid w:val="00F660ED"/>
    <w:rsid w:val="00F72B1F"/>
    <w:rsid w:val="00F74DCF"/>
    <w:rsid w:val="00F750EF"/>
    <w:rsid w:val="00F8736F"/>
    <w:rsid w:val="00FB426B"/>
    <w:rsid w:val="00FB67DF"/>
    <w:rsid w:val="00FD621A"/>
    <w:rsid w:val="010B4980"/>
    <w:rsid w:val="04E15802"/>
    <w:rsid w:val="06361B7E"/>
    <w:rsid w:val="0AD876A7"/>
    <w:rsid w:val="0F2C0372"/>
    <w:rsid w:val="12DA1AE3"/>
    <w:rsid w:val="13766BE6"/>
    <w:rsid w:val="14742735"/>
    <w:rsid w:val="15437E13"/>
    <w:rsid w:val="15593193"/>
    <w:rsid w:val="1658012D"/>
    <w:rsid w:val="19094FC6"/>
    <w:rsid w:val="190D42EB"/>
    <w:rsid w:val="194B1B96"/>
    <w:rsid w:val="19FC1E04"/>
    <w:rsid w:val="1A0D279E"/>
    <w:rsid w:val="1C827473"/>
    <w:rsid w:val="1DDA1E4F"/>
    <w:rsid w:val="22C63C15"/>
    <w:rsid w:val="23B32608"/>
    <w:rsid w:val="242E2E46"/>
    <w:rsid w:val="25CB3697"/>
    <w:rsid w:val="269C55D5"/>
    <w:rsid w:val="28D251E4"/>
    <w:rsid w:val="2A0D233A"/>
    <w:rsid w:val="2F457B09"/>
    <w:rsid w:val="2F8D1F5F"/>
    <w:rsid w:val="30627082"/>
    <w:rsid w:val="30BF439A"/>
    <w:rsid w:val="31175F84"/>
    <w:rsid w:val="313C54BB"/>
    <w:rsid w:val="32081D71"/>
    <w:rsid w:val="33E52369"/>
    <w:rsid w:val="349A13A6"/>
    <w:rsid w:val="34C211CF"/>
    <w:rsid w:val="38743CBC"/>
    <w:rsid w:val="3E524A9F"/>
    <w:rsid w:val="3E8F7AA2"/>
    <w:rsid w:val="3F2B709E"/>
    <w:rsid w:val="3FBA6DA0"/>
    <w:rsid w:val="40A1586A"/>
    <w:rsid w:val="44582222"/>
    <w:rsid w:val="46B81E18"/>
    <w:rsid w:val="47572911"/>
    <w:rsid w:val="494C5B73"/>
    <w:rsid w:val="4C820974"/>
    <w:rsid w:val="4F6C798B"/>
    <w:rsid w:val="5057106A"/>
    <w:rsid w:val="50646A90"/>
    <w:rsid w:val="539719B0"/>
    <w:rsid w:val="57F40563"/>
    <w:rsid w:val="581B201B"/>
    <w:rsid w:val="5B031AC4"/>
    <w:rsid w:val="5B490B80"/>
    <w:rsid w:val="5B4C359F"/>
    <w:rsid w:val="5B8C1CEE"/>
    <w:rsid w:val="5F253607"/>
    <w:rsid w:val="5FB567E4"/>
    <w:rsid w:val="62474799"/>
    <w:rsid w:val="641E2B28"/>
    <w:rsid w:val="656151D4"/>
    <w:rsid w:val="66952ECC"/>
    <w:rsid w:val="66AF4307"/>
    <w:rsid w:val="6861575B"/>
    <w:rsid w:val="689B6EBF"/>
    <w:rsid w:val="6A414BF4"/>
    <w:rsid w:val="6B1B7E43"/>
    <w:rsid w:val="6F0D03EB"/>
    <w:rsid w:val="6F307C36"/>
    <w:rsid w:val="700A405F"/>
    <w:rsid w:val="707F2C23"/>
    <w:rsid w:val="72C139C6"/>
    <w:rsid w:val="72C214EC"/>
    <w:rsid w:val="747131CA"/>
    <w:rsid w:val="760065B4"/>
    <w:rsid w:val="766F54E7"/>
    <w:rsid w:val="76D75987"/>
    <w:rsid w:val="7D3652DC"/>
    <w:rsid w:val="7F4F7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semiHidden/>
    <w:unhideWhenUsed/>
    <w:qFormat/>
    <w:uiPriority w:val="99"/>
    <w:rPr>
      <w:color w:val="0080FF"/>
      <w:u w:val="none"/>
    </w:rPr>
  </w:style>
  <w:style w:type="character" w:styleId="13">
    <w:name w:val="HTML Code"/>
    <w:basedOn w:val="9"/>
    <w:autoRedefine/>
    <w:semiHidden/>
    <w:unhideWhenUsed/>
    <w:qFormat/>
    <w:uiPriority w:val="99"/>
    <w:rPr>
      <w:rFonts w:ascii="Consolas" w:hAnsi="Consolas" w:eastAsia="Consolas" w:cs="Consolas"/>
      <w:sz w:val="20"/>
    </w:rPr>
  </w:style>
  <w:style w:type="character" w:customStyle="1" w:styleId="14">
    <w:name w:val="页眉 字符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autoRedefine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autoRedefine/>
    <w:qFormat/>
    <w:uiPriority w:val="0"/>
    <w:pPr>
      <w:ind w:left="720"/>
      <w:contextualSpacing/>
    </w:p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标题 3 字符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9">
    <w:name w:val="_Style 1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0">
    <w:name w:val="_Style 1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1">
    <w:name w:val="批注框文本 字符"/>
    <w:basedOn w:val="9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802</Words>
  <Characters>852</Characters>
  <Lines>7</Lines>
  <Paragraphs>1</Paragraphs>
  <TotalTime>979</TotalTime>
  <ScaleCrop>false</ScaleCrop>
  <LinksUpToDate>false</LinksUpToDate>
  <CharactersWithSpaces>852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2023-10-13T07:44:00Z</dcterms:created>
  <dc:creator>lenovo</dc:creator>
  <cp:lastModifiedBy>萌</cp:lastModifiedBy>
  <cp:lastPrinted>2023-10-09T01:59:00Z</cp:lastPrinted>
  <dcterms:modified xsi:type="dcterms:W3CDTF">2024-05-17T08:34:38Z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0377668C45DA40D3851CEEF4EF3F2D59_13</vt:lpwstr>
  </property>
</Properties>
</file>